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仿宋_GB2312" w:hAnsi="仿宋_GB2312" w:eastAsia="仿宋_GB2312" w:cs="仿宋_GB2312"/>
          <w:sz w:val="32"/>
          <w:szCs w:val="32"/>
        </w:rPr>
      </w:pPr>
      <w:bookmarkStart w:id="2" w:name="_GoBack"/>
      <w:bookmarkEnd w:id="2"/>
      <w:r>
        <w:rPr>
          <w:rFonts w:hint="eastAsia" w:ascii="仿宋_GB2312" w:hAnsi="仿宋_GB2312" w:eastAsia="仿宋_GB2312" w:cs="仿宋_GB2312"/>
          <w:sz w:val="32"/>
          <w:szCs w:val="32"/>
        </w:rPr>
        <w:t>广医附属番禺中心医院有线电视服务项目-需求书</w:t>
      </w:r>
    </w:p>
    <w:p>
      <w:pPr>
        <w:widowControl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前言：</w:t>
      </w:r>
      <w:bookmarkStart w:id="0" w:name="OLE_LINK7"/>
      <w:bookmarkStart w:id="1" w:name="OLE_LINK8"/>
      <w:r>
        <w:rPr>
          <w:rFonts w:hint="eastAsia" w:ascii="仿宋_GB2312" w:hAnsi="仿宋_GB2312" w:eastAsia="仿宋_GB2312" w:cs="仿宋_GB2312"/>
          <w:sz w:val="32"/>
          <w:szCs w:val="32"/>
        </w:rPr>
        <w:t>我院现有8</w:t>
      </w:r>
      <w:r>
        <w:rPr>
          <w:rFonts w:ascii="仿宋_GB2312" w:hAnsi="仿宋_GB2312" w:eastAsia="仿宋_GB2312" w:cs="仿宋_GB2312"/>
          <w:sz w:val="32"/>
          <w:szCs w:val="32"/>
        </w:rPr>
        <w:t>75</w:t>
      </w:r>
      <w:r>
        <w:rPr>
          <w:rFonts w:hint="eastAsia" w:ascii="仿宋_GB2312" w:hAnsi="仿宋_GB2312" w:eastAsia="仿宋_GB2312" w:cs="仿宋_GB2312"/>
          <w:sz w:val="32"/>
          <w:szCs w:val="32"/>
        </w:rPr>
        <w:t>个电视终端，本项目服务内容是对8</w:t>
      </w:r>
      <w:r>
        <w:rPr>
          <w:rFonts w:ascii="仿宋_GB2312" w:hAnsi="仿宋_GB2312" w:eastAsia="仿宋_GB2312" w:cs="仿宋_GB2312"/>
          <w:sz w:val="32"/>
          <w:szCs w:val="32"/>
        </w:rPr>
        <w:t>75</w:t>
      </w:r>
      <w:r>
        <w:rPr>
          <w:rFonts w:hint="eastAsia" w:ascii="仿宋_GB2312" w:hAnsi="仿宋_GB2312" w:eastAsia="仿宋_GB2312" w:cs="仿宋_GB2312"/>
          <w:sz w:val="32"/>
          <w:szCs w:val="32"/>
        </w:rPr>
        <w:t>个终端提供三年有线电视服务</w:t>
      </w:r>
      <w:bookmarkEnd w:id="0"/>
      <w:bookmarkEnd w:id="1"/>
      <w:r>
        <w:rPr>
          <w:rFonts w:hint="eastAsia" w:ascii="仿宋_GB2312" w:hAnsi="仿宋_GB2312" w:eastAsia="仿宋_GB2312" w:cs="仿宋_GB2312"/>
          <w:sz w:val="32"/>
          <w:szCs w:val="32"/>
        </w:rPr>
        <w:t>，服务内容如下：</w:t>
      </w:r>
    </w:p>
    <w:p>
      <w:pPr>
        <w:numPr>
          <w:ilvl w:val="0"/>
          <w:numId w:val="1"/>
        </w:num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广播电视节目传送服务:</w:t>
      </w:r>
    </w:p>
    <w:p>
      <w:pPr>
        <w:ind w:firstLine="280" w:firstLineChars="1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-目必须严格按照《广播电视管理条例》、《卫星电视广播地面接收设施管理规定》、《广播电视节目传送业务管理办法》等有关规定，接入、传送本地有线广播电视运营商的合法广播电视节目。</w:t>
      </w:r>
    </w:p>
    <w:p>
      <w:pPr>
        <w:numPr>
          <w:ilvl w:val="0"/>
          <w:numId w:val="1"/>
        </w:num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有线电视网络覆盖服务：</w:t>
      </w:r>
    </w:p>
    <w:p>
      <w:pPr>
        <w:numPr>
          <w:ilvl w:val="0"/>
          <w:numId w:val="2"/>
        </w:numPr>
        <w:ind w:firstLine="560" w:firstLineChars="200"/>
        <w:rPr>
          <w:rFonts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有线电视网络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必须符合《中华人民共和国国家标准 GB/T 50200-2018 有线电视网络工程设计标准》。</w:t>
      </w:r>
    </w:p>
    <w:p>
      <w:pPr>
        <w:numPr>
          <w:ilvl w:val="0"/>
          <w:numId w:val="2"/>
        </w:num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提供的有线电视网络，要求支持光收发节点状况监控管理。</w:t>
      </w:r>
    </w:p>
    <w:p>
      <w:pPr>
        <w:numPr>
          <w:ilvl w:val="0"/>
          <w:numId w:val="1"/>
        </w:num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互动电视管理云平台服务：</w:t>
      </w:r>
    </w:p>
    <w:p>
      <w:pPr>
        <w:numPr>
          <w:ilvl w:val="0"/>
          <w:numId w:val="3"/>
        </w:numPr>
        <w:ind w:firstLine="560" w:firstLineChars="200"/>
        <w:rPr>
          <w:rFonts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提供互动电视管理云平台服务器、存储等设备的投入。</w:t>
      </w:r>
    </w:p>
    <w:p>
      <w:pPr>
        <w:numPr>
          <w:ilvl w:val="0"/>
          <w:numId w:val="3"/>
        </w:numPr>
        <w:ind w:firstLine="560" w:firstLineChars="200"/>
        <w:rPr>
          <w:rFonts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 xml:space="preserve">基于互动电视管理云平台，面向医院工作人员、病患及家属，通过 4K超高清智能电视机或4K超高清机顶盒，为医院的信息传播提供支撑，为医院工作人员、病患及家属提供收看广播电视节目、点播正版影视资源、获取医院信息及生活服务提供统一的渠道。 </w:t>
      </w:r>
    </w:p>
    <w:p>
      <w:pPr>
        <w:numPr>
          <w:ilvl w:val="0"/>
          <w:numId w:val="3"/>
        </w:numPr>
        <w:ind w:firstLine="560" w:firstLineChars="200"/>
        <w:rPr>
          <w:rFonts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为保障电视传输质量，供应商在番禺地区具备标准化机房，为我院提供独立的互动电视管理云平台支撑及服务。</w:t>
      </w:r>
    </w:p>
    <w:p>
      <w:pPr>
        <w:numPr>
          <w:ilvl w:val="0"/>
          <w:numId w:val="1"/>
        </w:num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平台内容运营服务:</w:t>
      </w:r>
    </w:p>
    <w:p>
      <w:pPr>
        <w:numPr>
          <w:ilvl w:val="0"/>
          <w:numId w:val="4"/>
        </w:numPr>
        <w:ind w:firstLine="560" w:firstLineChars="200"/>
        <w:rPr>
          <w:rFonts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对内容进行排版编辑、上传及发布等工作互动电视管理云平台专属界面的内容上线、审核、发布、下线等日常工作，同时需确保内容时效性、安全性、可靠性和保密性。</w:t>
      </w:r>
    </w:p>
    <w:p>
      <w:pPr>
        <w:numPr>
          <w:ilvl w:val="0"/>
          <w:numId w:val="4"/>
        </w:numPr>
        <w:ind w:firstLine="560" w:firstLineChars="200"/>
        <w:rPr>
          <w:rFonts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安排内容制作团队，负责医院大型活动的拍摄及后期制作工作，每年不少于 2 次。</w:t>
      </w:r>
    </w:p>
    <w:p>
      <w:pPr>
        <w:numPr>
          <w:ilvl w:val="0"/>
          <w:numId w:val="4"/>
        </w:num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医院日常的内容拍摄及制作过程中，安排内容制作团队提供采编支持，协助院方在各院区内拍摄制作节目及宣传片，拍摄后版权归院方所有。</w:t>
      </w:r>
    </w:p>
    <w:p>
      <w:pPr>
        <w:numPr>
          <w:ilvl w:val="0"/>
          <w:numId w:val="1"/>
        </w:num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运维服务：</w:t>
      </w:r>
    </w:p>
    <w:p>
      <w:pPr>
        <w:numPr>
          <w:ilvl w:val="0"/>
          <w:numId w:val="5"/>
        </w:numPr>
        <w:ind w:firstLine="560" w:firstLineChars="200"/>
        <w:rPr>
          <w:rFonts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解决医院区域在系统使用过程中所遇到的问题，包含系统平台、传输网络、软硬件（含服务器、链路、安全系统等）的运维工作。</w:t>
      </w:r>
    </w:p>
    <w:p>
      <w:pPr>
        <w:numPr>
          <w:ilvl w:val="0"/>
          <w:numId w:val="5"/>
        </w:numPr>
        <w:ind w:firstLine="560" w:firstLineChars="200"/>
        <w:rPr>
          <w:rFonts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 xml:space="preserve">做好日常传输安全监控，确保直播电视信号及院区内容传输安全，杜绝恶意插播、内容盗取等情况。 </w:t>
      </w:r>
    </w:p>
    <w:p>
      <w:pPr>
        <w:numPr>
          <w:ilvl w:val="0"/>
          <w:numId w:val="5"/>
        </w:numPr>
        <w:ind w:firstLine="560" w:firstLineChars="200"/>
        <w:rPr>
          <w:rFonts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 xml:space="preserve">需提供定期巡查服务、平台功能支撑及升级服务、应急服务等。 </w:t>
      </w:r>
    </w:p>
    <w:p>
      <w:pPr>
        <w:numPr>
          <w:ilvl w:val="0"/>
          <w:numId w:val="5"/>
        </w:numPr>
        <w:ind w:firstLine="560" w:firstLineChars="200"/>
        <w:rPr>
          <w:rFonts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确保机房的软硬件正常运行，以及内容的存储安全。</w:t>
      </w:r>
    </w:p>
    <w:p>
      <w:pPr>
        <w:numPr>
          <w:ilvl w:val="0"/>
          <w:numId w:val="5"/>
        </w:numPr>
        <w:ind w:firstLine="560" w:firstLineChars="200"/>
        <w:rPr>
          <w:rFonts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 xml:space="preserve">围绕基本保障、日常管理、重要保障期管理、应急管理等保障工作，制定完善的安全播出保障制度。为确保院区内的直播、点播节目安全，服务期间，需按照本地现行的安全播出管理机制进行项目及服务管控。 </w:t>
      </w:r>
    </w:p>
    <w:p>
      <w:pPr>
        <w:numPr>
          <w:ilvl w:val="0"/>
          <w:numId w:val="5"/>
        </w:numPr>
        <w:ind w:firstLine="56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设备及网络故障报修的响应时间：周一至周五 8：30-18：00 期间 30 分钟内响应。若电话中无法解决，1 小时内到达现场进行维护。其余期间为 4 小时。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30304000000000000"/>
    <w:charset w:val="86"/>
    <w:family w:val="auto"/>
    <w:pitch w:val="default"/>
    <w:sig w:usb0="E7FFAEFF" w:usb1="F9FFFFFF" w:usb2="000FFDFF" w:usb3="00000000" w:csb0="603F01FF" w:csb1="FFFF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CF8D1B"/>
    <w:multiLevelType w:val="singleLevel"/>
    <w:tmpl w:val="8CCF8D1B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A2CE7CC8"/>
    <w:multiLevelType w:val="singleLevel"/>
    <w:tmpl w:val="A2CE7CC8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B0A262B2"/>
    <w:multiLevelType w:val="singleLevel"/>
    <w:tmpl w:val="B0A262B2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F15E0C49"/>
    <w:multiLevelType w:val="singleLevel"/>
    <w:tmpl w:val="F15E0C49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5D765E08"/>
    <w:multiLevelType w:val="singleLevel"/>
    <w:tmpl w:val="5D765E08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997FC8"/>
    <w:rsid w:val="00227B54"/>
    <w:rsid w:val="00247C95"/>
    <w:rsid w:val="003546B8"/>
    <w:rsid w:val="003A038B"/>
    <w:rsid w:val="005D50B6"/>
    <w:rsid w:val="007753D2"/>
    <w:rsid w:val="009404D2"/>
    <w:rsid w:val="00A16B63"/>
    <w:rsid w:val="00B951C4"/>
    <w:rsid w:val="00D81298"/>
    <w:rsid w:val="00F05159"/>
    <w:rsid w:val="00F95DEB"/>
    <w:rsid w:val="01997FC8"/>
    <w:rsid w:val="BDDFD89F"/>
    <w:rsid w:val="FBEF83AF"/>
    <w:rsid w:val="FFFFD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148</Words>
  <Characters>846</Characters>
  <Lines>7</Lines>
  <Paragraphs>1</Paragraphs>
  <TotalTime>386</TotalTime>
  <ScaleCrop>false</ScaleCrop>
  <LinksUpToDate>false</LinksUpToDate>
  <CharactersWithSpaces>993</CharactersWithSpaces>
  <Application>WPS Office WWO_wpscloud_20221219222043-3c017ac330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2025-12-06T08:18:00Z</dcterms:created>
  <dc:creator>飞</dc:creator>
  <cp:lastModifiedBy>lenovo</cp:lastModifiedBy>
  <dcterms:modified xsi:type="dcterms:W3CDTF">2025-12-09T08:13:19Z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D40B90A8524B4CC5848AA344A2B7548F_11</vt:lpwstr>
  </property>
  <property fmtid="{D5CDD505-2E9C-101B-9397-08002B2CF9AE}" pid="4" name="KSOTemplateDocerSaveRecord">
    <vt:lpwstr>eyJoZGlkIjoiYzg5ZThlMWJiOTY1YWJkYjE5MzZiNGZmNTE5ZTExNDkiLCJ1c2VySWQiOiIyOTc5MDY3MDgifQ==</vt:lpwstr>
  </property>
</Properties>
</file>