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sz w:val="28"/>
          <w:szCs w:val="28"/>
        </w:rPr>
      </w:pPr>
      <w:r>
        <w:rPr>
          <w:rFonts w:hint="eastAsia" w:asciiTheme="minorEastAsia" w:hAnsiTheme="minorEastAsia" w:eastAsiaTheme="minorEastAsia"/>
        </w:rPr>
        <w:t>参加市场调研提交材料要求</w:t>
      </w:r>
    </w:p>
    <w:p>
      <w:pPr>
        <w:jc w:val="left"/>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致：广州医科大学附属番禺中心医院</w:t>
      </w:r>
    </w:p>
    <w:p>
      <w:pPr>
        <w:spacing w:line="360" w:lineRule="auto"/>
        <w:ind w:firstLine="420"/>
        <w:rPr>
          <w:rFonts w:hint="eastAsia" w:ascii="宋体" w:hAnsi="宋体" w:eastAsia="宋体" w:cs="Arial"/>
          <w:b/>
          <w:bCs/>
          <w:szCs w:val="21"/>
          <w:lang w:eastAsia="zh-CN"/>
        </w:rPr>
      </w:pPr>
      <w:r>
        <w:rPr>
          <w:rFonts w:ascii="宋体" w:hAnsi="宋体" w:cs="Arial"/>
          <w:szCs w:val="21"/>
        </w:rPr>
        <w:t xml:space="preserve"> </w:t>
      </w:r>
      <w:r>
        <w:rPr>
          <w:rFonts w:hint="eastAsia" w:ascii="宋体" w:hAnsi="宋体" w:cs="Arial"/>
          <w:szCs w:val="21"/>
        </w:rPr>
        <w:t>根据贵方发布的《</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计算资源扩容项目</w:t>
      </w:r>
      <w:r>
        <w:rPr>
          <w:rFonts w:hint="eastAsia" w:ascii="宋体" w:hAnsi="宋体" w:cs="Arial"/>
          <w:b w:val="0"/>
          <w:bCs w:val="0"/>
          <w:szCs w:val="21"/>
          <w:lang w:eastAsia="zh-CN"/>
        </w:rPr>
        <w:t>》</w:t>
      </w:r>
    </w:p>
    <w:p>
      <w:pPr>
        <w:spacing w:line="360" w:lineRule="auto"/>
        <w:ind w:firstLine="420" w:firstLineChars="200"/>
        <w:rPr>
          <w:rFonts w:ascii="宋体" w:hAnsi="宋体" w:cs="Arial"/>
          <w:szCs w:val="21"/>
        </w:rPr>
      </w:pPr>
      <w:r>
        <w:rPr>
          <w:rFonts w:hint="eastAsia" w:ascii="宋体" w:hAnsi="宋体" w:cs="Arial"/>
          <w:szCs w:val="21"/>
        </w:rPr>
        <w:t>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b w:val="0"/>
          <w:kern w:val="2"/>
          <w:sz w:val="21"/>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cs="Arial"/>
          <w:b/>
          <w:bCs w:val="0"/>
          <w:kern w:val="2"/>
          <w:sz w:val="21"/>
          <w:szCs w:val="21"/>
        </w:rPr>
      </w:pPr>
      <w:r>
        <w:rPr>
          <w:rFonts w:hint="eastAsia" w:ascii="宋体" w:hAnsi="宋体"/>
          <w:b/>
          <w:bCs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计算资源扩容项目</w:t>
      </w:r>
      <w:r>
        <w:rPr>
          <w:rFonts w:hint="eastAsia" w:ascii="宋体" w:hAnsi="宋体" w:cs="Arial"/>
          <w:b w:val="0"/>
          <w:bCs w:val="0"/>
          <w:szCs w:val="21"/>
          <w:lang w:eastAsia="zh-CN"/>
        </w:rPr>
        <w:t>》</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2"/>
        <w:keepNext w:val="0"/>
        <w:keepLines w:val="0"/>
        <w:spacing w:before="0" w:after="0"/>
        <w:rPr>
          <w:rFonts w:ascii="宋体" w:hAnsi="宋体" w:cs="Arial"/>
          <w:b w:val="0"/>
          <w:bCs w:val="0"/>
          <w:kern w:val="2"/>
          <w:sz w:val="21"/>
          <w:szCs w:val="21"/>
        </w:rPr>
      </w:pPr>
      <w:r>
        <w:rPr>
          <w:rFonts w:ascii="宋体" w:hAnsi="宋体"/>
          <w:b w:val="0"/>
        </w:rPr>
        <w:br w:type="page"/>
      </w:r>
      <w:r>
        <w:rPr>
          <w:rFonts w:hint="eastAsia" w:ascii="宋体" w:hAnsi="宋体"/>
          <w:b/>
          <w:bCs w:val="0"/>
          <w:kern w:val="2"/>
          <w:sz w:val="21"/>
          <w:szCs w:val="21"/>
        </w:rPr>
        <w:t>附件3  报价一览表</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ascii="宋体" w:hAnsi="宋体" w:cs="Arial"/>
          <w:szCs w:val="21"/>
        </w:rPr>
      </w:pPr>
      <w:r>
        <w:rPr>
          <w:rFonts w:hint="eastAsia" w:ascii="宋体" w:hAnsi="宋体" w:cs="Arial"/>
          <w:szCs w:val="21"/>
        </w:rPr>
        <w:t>在研究了方案和有关文件后，我们《</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计算资源扩容项目</w:t>
      </w:r>
      <w:r>
        <w:rPr>
          <w:rFonts w:hint="eastAsia" w:ascii="宋体" w:hAnsi="宋体" w:cs="Arial"/>
          <w:szCs w:val="21"/>
        </w:rPr>
        <w:t>》报价如下：</w:t>
      </w:r>
    </w:p>
    <w:p>
      <w:pPr>
        <w:tabs>
          <w:tab w:val="left" w:pos="120"/>
          <w:tab w:val="left" w:pos="1800"/>
          <w:tab w:val="left" w:pos="3720"/>
          <w:tab w:val="left" w:pos="5880"/>
          <w:tab w:val="left" w:pos="7800"/>
        </w:tabs>
        <w:spacing w:line="360" w:lineRule="auto"/>
        <w:ind w:firstLine="600"/>
        <w:rPr>
          <w:rFonts w:ascii="宋体" w:hAnsi="宋体" w:cs="Arial"/>
          <w:szCs w:val="21"/>
        </w:rPr>
      </w:pPr>
      <w:r>
        <w:rPr>
          <w:rFonts w:hint="eastAsia" w:ascii="宋体" w:hAnsi="宋体" w:cs="Arial"/>
          <w:szCs w:val="21"/>
        </w:rPr>
        <w:t>采购内容</w:t>
      </w:r>
    </w:p>
    <w:tbl>
      <w:tblPr>
        <w:tblStyle w:val="38"/>
        <w:tblW w:w="10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29"/>
        <w:gridCol w:w="810"/>
        <w:gridCol w:w="705"/>
        <w:gridCol w:w="1198"/>
        <w:gridCol w:w="1804"/>
        <w:gridCol w:w="1734"/>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jc w:val="center"/>
              <w:rPr>
                <w:b/>
                <w:bCs w:val="0"/>
                <w:snapToGrid w:val="0"/>
                <w:sz w:val="24"/>
              </w:rPr>
            </w:pPr>
            <w:r>
              <w:rPr>
                <w:rFonts w:hint="eastAsia"/>
                <w:b/>
                <w:bCs w:val="0"/>
                <w:snapToGrid w:val="0"/>
                <w:sz w:val="24"/>
              </w:rPr>
              <w:t>序号</w:t>
            </w:r>
          </w:p>
        </w:tc>
        <w:tc>
          <w:tcPr>
            <w:tcW w:w="1829" w:type="dxa"/>
            <w:tcBorders>
              <w:top w:val="single" w:color="auto" w:sz="4" w:space="0"/>
              <w:left w:val="single" w:color="auto" w:sz="4" w:space="0"/>
              <w:right w:val="single" w:color="auto" w:sz="4" w:space="0"/>
            </w:tcBorders>
            <w:vAlign w:val="center"/>
          </w:tcPr>
          <w:p>
            <w:pPr>
              <w:jc w:val="center"/>
              <w:rPr>
                <w:b/>
                <w:bCs w:val="0"/>
                <w:snapToGrid w:val="0"/>
                <w:sz w:val="24"/>
              </w:rPr>
            </w:pPr>
            <w:r>
              <w:rPr>
                <w:rFonts w:hint="eastAsia"/>
                <w:b/>
                <w:bCs w:val="0"/>
                <w:snapToGrid w:val="0"/>
                <w:sz w:val="24"/>
              </w:rPr>
              <w:t>项目名称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
                <w:bCs w:val="0"/>
                <w:snapToGrid w:val="0"/>
                <w:sz w:val="24"/>
              </w:rPr>
            </w:pPr>
            <w:r>
              <w:rPr>
                <w:rFonts w:hint="eastAsia"/>
                <w:b/>
                <w:bCs w:val="0"/>
                <w:snapToGrid w:val="0"/>
                <w:sz w:val="24"/>
              </w:rPr>
              <w:t>单位</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bCs w:val="0"/>
                <w:color w:val="000000"/>
                <w:kern w:val="0"/>
                <w:sz w:val="24"/>
              </w:rPr>
            </w:pPr>
            <w:r>
              <w:rPr>
                <w:rFonts w:hint="eastAsia" w:asciiTheme="minorEastAsia" w:hAnsiTheme="minorEastAsia" w:cstheme="minorEastAsia"/>
                <w:b/>
                <w:bCs w:val="0"/>
                <w:color w:val="000000"/>
                <w:kern w:val="0"/>
                <w:sz w:val="24"/>
              </w:rPr>
              <w:t>数量</w:t>
            </w: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bCs w:val="0"/>
                <w:color w:val="000000"/>
                <w:kern w:val="0"/>
                <w:sz w:val="24"/>
              </w:rPr>
            </w:pPr>
            <w:r>
              <w:rPr>
                <w:rFonts w:hint="eastAsia" w:asciiTheme="minorEastAsia" w:hAnsiTheme="minorEastAsia" w:cstheme="minorEastAsia"/>
                <w:b/>
                <w:bCs w:val="0"/>
                <w:color w:val="000000"/>
                <w:kern w:val="0"/>
                <w:sz w:val="24"/>
                <w:lang w:val="en-US" w:eastAsia="zh-CN"/>
              </w:rPr>
              <w:t>单价</w:t>
            </w:r>
            <w:r>
              <w:rPr>
                <w:rFonts w:hint="eastAsia" w:asciiTheme="minorEastAsia" w:hAnsiTheme="minorEastAsia" w:cstheme="minorEastAsia"/>
                <w:b/>
                <w:bCs w:val="0"/>
                <w:color w:val="000000"/>
                <w:kern w:val="0"/>
                <w:sz w:val="24"/>
              </w:rPr>
              <w:t>（万元）</w:t>
            </w:r>
          </w:p>
        </w:tc>
        <w:tc>
          <w:tcPr>
            <w:tcW w:w="1804"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bCs w:val="0"/>
                <w:color w:val="000000"/>
                <w:kern w:val="0"/>
                <w:sz w:val="24"/>
              </w:rPr>
            </w:pPr>
            <w:r>
              <w:rPr>
                <w:rFonts w:hint="eastAsia" w:asciiTheme="minorEastAsia" w:hAnsiTheme="minorEastAsia" w:cstheme="minorEastAsia"/>
                <w:b/>
                <w:bCs w:val="0"/>
                <w:color w:val="000000"/>
                <w:kern w:val="0"/>
                <w:sz w:val="24"/>
              </w:rPr>
              <w:t>备注</w:t>
            </w:r>
          </w:p>
        </w:tc>
        <w:tc>
          <w:tcPr>
            <w:tcW w:w="1734"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bCs w:val="0"/>
                <w:color w:val="000000"/>
                <w:kern w:val="0"/>
                <w:sz w:val="24"/>
              </w:rPr>
            </w:pPr>
            <w:r>
              <w:rPr>
                <w:rFonts w:hint="eastAsia" w:asciiTheme="minorEastAsia" w:hAnsiTheme="minorEastAsia" w:cstheme="minorEastAsia"/>
                <w:b/>
                <w:bCs w:val="0"/>
                <w:color w:val="000000"/>
                <w:kern w:val="0"/>
                <w:sz w:val="24"/>
              </w:rPr>
              <w:t>品牌型号</w:t>
            </w:r>
          </w:p>
        </w:tc>
        <w:tc>
          <w:tcPr>
            <w:tcW w:w="1734" w:type="dxa"/>
            <w:tcBorders>
              <w:top w:val="single" w:color="auto" w:sz="4" w:space="0"/>
              <w:left w:val="single" w:color="auto" w:sz="4" w:space="0"/>
              <w:right w:val="single" w:color="auto" w:sz="4" w:space="0"/>
            </w:tcBorders>
            <w:vAlign w:val="center"/>
          </w:tcPr>
          <w:p>
            <w:pPr>
              <w:jc w:val="center"/>
              <w:rPr>
                <w:rFonts w:hint="default" w:eastAsia="宋体" w:asciiTheme="minorEastAsia" w:hAnsiTheme="minorEastAsia" w:cstheme="minorEastAsia"/>
                <w:b/>
                <w:bCs w:val="0"/>
                <w:color w:val="000000"/>
                <w:kern w:val="0"/>
                <w:sz w:val="24"/>
                <w:lang w:val="en-US" w:eastAsia="zh-CN"/>
              </w:rPr>
            </w:pPr>
            <w:r>
              <w:rPr>
                <w:rFonts w:hint="eastAsia" w:asciiTheme="minorEastAsia" w:hAnsiTheme="minorEastAsia" w:cstheme="minorEastAsia"/>
                <w:b/>
                <w:bCs w:val="0"/>
                <w:color w:val="000000"/>
                <w:kern w:val="0"/>
                <w:sz w:val="24"/>
                <w:lang w:val="en-US" w:eastAsia="zh-CN"/>
              </w:rPr>
              <w:t>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1829"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服务器</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台</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2</w:t>
            </w: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满足超融合系统配置</w:t>
            </w: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2</w:t>
            </w:r>
          </w:p>
        </w:tc>
        <w:tc>
          <w:tcPr>
            <w:tcW w:w="1829" w:type="dxa"/>
            <w:tcBorders>
              <w:left w:val="single" w:color="auto" w:sz="4" w:space="0"/>
              <w:right w:val="single" w:color="auto" w:sz="4" w:space="0"/>
            </w:tcBorders>
            <w:vAlign w:val="center"/>
          </w:tcPr>
          <w:p>
            <w:pPr>
              <w:jc w:val="center"/>
              <w:rPr>
                <w:rFonts w:asciiTheme="minorHAnsi" w:hAnsiTheme="minorHAnsi"/>
                <w:bCs/>
                <w:sz w:val="24"/>
              </w:rPr>
            </w:pPr>
            <w:r>
              <w:rPr>
                <w:rFonts w:hint="eastAsia" w:asciiTheme="minorEastAsia" w:hAnsiTheme="minorEastAsia"/>
                <w:sz w:val="24"/>
              </w:rPr>
              <w:t>其他配件</w:t>
            </w:r>
          </w:p>
        </w:tc>
        <w:tc>
          <w:tcPr>
            <w:tcW w:w="810" w:type="dxa"/>
            <w:shd w:val="clear" w:color="auto" w:fill="auto"/>
            <w:vAlign w:val="center"/>
          </w:tcPr>
          <w:p>
            <w:pPr>
              <w:jc w:val="center"/>
              <w:rPr>
                <w:bCs/>
                <w:sz w:val="24"/>
              </w:rPr>
            </w:pPr>
            <w:r>
              <w:rPr>
                <w:rFonts w:hint="eastAsia" w:asciiTheme="minorHAnsi" w:hAnsiTheme="minorHAnsi" w:cstheme="minorBidi"/>
                <w:bCs/>
                <w:sz w:val="24"/>
              </w:rPr>
              <w:t>个</w:t>
            </w:r>
          </w:p>
        </w:tc>
        <w:tc>
          <w:tcPr>
            <w:tcW w:w="705" w:type="dxa"/>
            <w:shd w:val="clear" w:color="auto" w:fill="auto"/>
            <w:vAlign w:val="center"/>
          </w:tcPr>
          <w:p>
            <w:pPr>
              <w:jc w:val="center"/>
              <w:rPr>
                <w:rFonts w:asciiTheme="minorHAnsi" w:hAnsiTheme="minorHAnsi" w:cstheme="minorBidi"/>
                <w:bCs/>
                <w:sz w:val="24"/>
              </w:rPr>
            </w:pPr>
            <w:r>
              <w:rPr>
                <w:rFonts w:hint="eastAsia" w:asciiTheme="minorHAnsi" w:hAnsiTheme="minorHAnsi" w:cstheme="minorBidi"/>
                <w:bCs/>
                <w:sz w:val="24"/>
              </w:rPr>
              <w:t>按需</w:t>
            </w:r>
          </w:p>
        </w:tc>
        <w:tc>
          <w:tcPr>
            <w:tcW w:w="1198" w:type="dxa"/>
            <w:shd w:val="clear" w:color="auto" w:fill="auto"/>
            <w:vAlign w:val="center"/>
          </w:tcPr>
          <w:p>
            <w:pPr>
              <w:jc w:val="center"/>
              <w:rPr>
                <w:rFonts w:asciiTheme="minorHAnsi" w:hAnsiTheme="minorHAnsi" w:cstheme="minorBidi"/>
                <w:bCs/>
                <w:sz w:val="24"/>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rPr>
            </w:pP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3</w:t>
            </w:r>
          </w:p>
        </w:tc>
        <w:tc>
          <w:tcPr>
            <w:tcW w:w="1829"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集成服务</w:t>
            </w:r>
          </w:p>
        </w:tc>
        <w:tc>
          <w:tcPr>
            <w:tcW w:w="810" w:type="dxa"/>
            <w:shd w:val="clear" w:color="auto" w:fill="auto"/>
            <w:vAlign w:val="center"/>
          </w:tcPr>
          <w:p>
            <w:pPr>
              <w:jc w:val="center"/>
              <w:rPr>
                <w:rFonts w:asciiTheme="minorHAnsi" w:hAnsiTheme="minorHAnsi" w:cstheme="minorBidi"/>
                <w:bCs/>
                <w:sz w:val="24"/>
              </w:rPr>
            </w:pPr>
            <w:r>
              <w:rPr>
                <w:rFonts w:hint="eastAsia" w:asciiTheme="minorHAnsi" w:hAnsiTheme="minorHAnsi" w:cstheme="minorBidi"/>
                <w:bCs/>
                <w:sz w:val="24"/>
              </w:rPr>
              <w:t>个</w:t>
            </w:r>
          </w:p>
        </w:tc>
        <w:tc>
          <w:tcPr>
            <w:tcW w:w="705" w:type="dxa"/>
            <w:shd w:val="clear" w:color="auto" w:fill="auto"/>
            <w:vAlign w:val="center"/>
          </w:tcPr>
          <w:p>
            <w:pPr>
              <w:jc w:val="center"/>
              <w:rPr>
                <w:rFonts w:asciiTheme="minorHAnsi" w:hAnsiTheme="minorHAnsi" w:cstheme="minorBidi"/>
                <w:bCs/>
                <w:sz w:val="24"/>
              </w:rPr>
            </w:pPr>
            <w:r>
              <w:rPr>
                <w:rFonts w:hint="eastAsia" w:asciiTheme="minorHAnsi" w:hAnsiTheme="minorHAnsi" w:cstheme="minorBidi"/>
                <w:bCs/>
                <w:sz w:val="24"/>
              </w:rPr>
              <w:t>按需</w:t>
            </w:r>
          </w:p>
        </w:tc>
        <w:tc>
          <w:tcPr>
            <w:tcW w:w="1198" w:type="dxa"/>
            <w:shd w:val="clear" w:color="auto" w:fill="auto"/>
          </w:tcPr>
          <w:p>
            <w:pPr>
              <w:jc w:val="center"/>
              <w:rPr>
                <w:rFonts w:asciiTheme="minorHAnsi" w:hAnsiTheme="minorHAnsi" w:cstheme="minorBidi"/>
                <w:bCs/>
                <w:sz w:val="24"/>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满足超融合系统安装及调试服务</w:t>
            </w: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734"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4042" w:type="dxa"/>
            <w:gridSpan w:val="4"/>
            <w:tcBorders>
              <w:top w:val="single" w:color="auto" w:sz="4" w:space="0"/>
              <w:left w:val="single" w:color="auto" w:sz="4" w:space="0"/>
              <w:bottom w:val="single" w:color="auto" w:sz="4" w:space="0"/>
            </w:tcBorders>
            <w:vAlign w:val="center"/>
          </w:tcPr>
          <w:p>
            <w:pPr>
              <w:jc w:val="center"/>
              <w:rPr>
                <w:rFonts w:hint="eastAsia" w:asciiTheme="minorHAnsi" w:hAnsiTheme="minorHAnsi" w:cstheme="minorBidi"/>
                <w:bCs/>
                <w:sz w:val="24"/>
              </w:rPr>
            </w:pPr>
            <w:r>
              <w:rPr>
                <w:rFonts w:hint="eastAsia"/>
                <w:b/>
                <w:bCs w:val="0"/>
                <w:sz w:val="24"/>
                <w:lang w:val="en-US" w:eastAsia="zh-CN"/>
              </w:rPr>
              <w:t>合计</w:t>
            </w:r>
          </w:p>
        </w:tc>
        <w:tc>
          <w:tcPr>
            <w:tcW w:w="6470" w:type="dxa"/>
            <w:gridSpan w:val="4"/>
            <w:tcBorders>
              <w:right w:val="single" w:color="auto" w:sz="4" w:space="0"/>
            </w:tcBorders>
            <w:shd w:val="clear" w:color="auto" w:fill="auto"/>
          </w:tcPr>
          <w:p>
            <w:pPr>
              <w:jc w:val="center"/>
              <w:rPr>
                <w:rFonts w:asciiTheme="minorEastAsia" w:hAnsiTheme="minorEastAsia" w:cstheme="minorEastAsia"/>
                <w:color w:val="000000"/>
                <w:kern w:val="0"/>
                <w:sz w:val="24"/>
              </w:rPr>
            </w:pPr>
          </w:p>
        </w:tc>
      </w:tr>
    </w:tbl>
    <w:p>
      <w:pPr>
        <w:spacing w:line="360" w:lineRule="auto"/>
        <w:rPr>
          <w:rFonts w:ascii="宋体" w:hAnsi="宋体" w:cs="Arial"/>
          <w:szCs w:val="21"/>
        </w:rPr>
      </w:pPr>
      <w:r>
        <w:rPr>
          <w:rFonts w:hint="eastAsia" w:ascii="宋体" w:hAnsi="宋体" w:cs="宋体"/>
          <w:sz w:val="24"/>
        </w:rPr>
        <w:t>此表可</w:t>
      </w:r>
      <w:r>
        <w:rPr>
          <w:rFonts w:hint="eastAsia" w:ascii="宋体" w:hAnsi="宋体" w:cs="宋体"/>
          <w:sz w:val="24"/>
          <w:lang w:val="en-US" w:eastAsia="zh-CN"/>
        </w:rPr>
        <w:t>按需</w:t>
      </w:r>
      <w:r>
        <w:rPr>
          <w:rFonts w:hint="eastAsia" w:ascii="宋体" w:hAnsi="宋体" w:cs="宋体"/>
          <w:sz w:val="24"/>
        </w:rPr>
        <w:t>延长</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ascii="宋体" w:hAnsi="宋体"/>
          <w:sz w:val="28"/>
          <w:szCs w:val="28"/>
        </w:rPr>
      </w:pPr>
    </w:p>
    <w:p>
      <w:pPr>
        <w:pStyle w:val="2"/>
        <w:keepNext w:val="0"/>
        <w:keepLines w:val="0"/>
        <w:spacing w:before="0" w:after="0"/>
        <w:rPr>
          <w:rFonts w:ascii="宋体" w:hAnsi="宋体" w:cs="宋体"/>
          <w:kern w:val="2"/>
          <w:sz w:val="28"/>
          <w:szCs w:val="28"/>
        </w:rPr>
      </w:pPr>
      <w:r>
        <w:rPr>
          <w:rFonts w:hint="eastAsia" w:ascii="宋体" w:hAnsi="宋体" w:cs="宋体"/>
          <w:kern w:val="2"/>
          <w:sz w:val="28"/>
          <w:szCs w:val="28"/>
        </w:rPr>
        <w:t>附件4详细报价清单</w:t>
      </w:r>
    </w:p>
    <w:p>
      <w:r>
        <w:rPr>
          <w:rFonts w:hint="eastAsia"/>
        </w:rPr>
        <w:t>详细报价包含但不限于以下，请根据技术方案完善补充：</w:t>
      </w:r>
    </w:p>
    <w:tbl>
      <w:tblPr>
        <w:tblStyle w:val="3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253"/>
        <w:gridCol w:w="723"/>
        <w:gridCol w:w="792"/>
        <w:gridCol w:w="768"/>
        <w:gridCol w:w="2409"/>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序号</w:t>
            </w:r>
          </w:p>
        </w:tc>
        <w:tc>
          <w:tcPr>
            <w:tcW w:w="2253" w:type="dxa"/>
            <w:tcBorders>
              <w:top w:val="single" w:color="auto" w:sz="4" w:space="0"/>
              <w:left w:val="single" w:color="auto" w:sz="4" w:space="0"/>
              <w:right w:val="single" w:color="auto" w:sz="4" w:space="0"/>
            </w:tcBorders>
            <w:vAlign w:val="center"/>
          </w:tcPr>
          <w:p>
            <w:pPr>
              <w:jc w:val="center"/>
              <w:rPr>
                <w:bCs/>
                <w:snapToGrid w:val="0"/>
                <w:sz w:val="24"/>
              </w:rPr>
            </w:pPr>
            <w:r>
              <w:rPr>
                <w:rFonts w:hint="eastAsia"/>
                <w:bCs/>
                <w:snapToGrid w:val="0"/>
                <w:sz w:val="24"/>
              </w:rPr>
              <w:t>分项名称</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单位</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数量</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单价</w:t>
            </w: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市场报价（万元）</w:t>
            </w:r>
          </w:p>
        </w:tc>
        <w:tc>
          <w:tcPr>
            <w:tcW w:w="2335"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2253" w:type="dxa"/>
            <w:tcBorders>
              <w:left w:val="single" w:color="auto" w:sz="4" w:space="0"/>
              <w:right w:val="single" w:color="auto" w:sz="4" w:space="0"/>
            </w:tcBorders>
            <w:vAlign w:val="center"/>
          </w:tcPr>
          <w:p>
            <w:pPr>
              <w:jc w:val="center"/>
              <w:rPr>
                <w:bCs/>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2</w:t>
            </w:r>
          </w:p>
        </w:tc>
        <w:tc>
          <w:tcPr>
            <w:tcW w:w="2253" w:type="dxa"/>
            <w:tcBorders>
              <w:left w:val="single" w:color="auto" w:sz="4" w:space="0"/>
              <w:right w:val="single" w:color="auto" w:sz="4" w:space="0"/>
            </w:tcBorders>
            <w:vAlign w:val="center"/>
          </w:tcPr>
          <w:p>
            <w:pPr>
              <w:jc w:val="center"/>
              <w:rPr>
                <w:rFonts w:asciiTheme="minorEastAsia" w:hAnsiTheme="minorEastAsia" w:eastAsiaTheme="minorEastAsia"/>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3</w:t>
            </w:r>
          </w:p>
        </w:tc>
        <w:tc>
          <w:tcPr>
            <w:tcW w:w="2253" w:type="dxa"/>
            <w:tcBorders>
              <w:left w:val="single" w:color="auto" w:sz="4" w:space="0"/>
              <w:right w:val="single" w:color="auto" w:sz="4" w:space="0"/>
            </w:tcBorders>
            <w:vAlign w:val="center"/>
          </w:tcPr>
          <w:p>
            <w:pPr>
              <w:jc w:val="center"/>
              <w:rPr>
                <w:rFonts w:asciiTheme="minorEastAsia" w:hAnsiTheme="minorEastAsia"/>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4</w:t>
            </w:r>
          </w:p>
        </w:tc>
        <w:tc>
          <w:tcPr>
            <w:tcW w:w="2253" w:type="dxa"/>
            <w:tcBorders>
              <w:left w:val="single" w:color="auto" w:sz="4" w:space="0"/>
              <w:right w:val="single" w:color="auto" w:sz="4" w:space="0"/>
            </w:tcBorders>
            <w:vAlign w:val="center"/>
          </w:tcPr>
          <w:p>
            <w:pPr>
              <w:jc w:val="center"/>
              <w:rPr>
                <w:rFonts w:asciiTheme="minorHAnsi" w:hAnsiTheme="minorHAnsi"/>
                <w:bCs/>
                <w:sz w:val="24"/>
              </w:rPr>
            </w:pPr>
          </w:p>
        </w:tc>
        <w:tc>
          <w:tcPr>
            <w:tcW w:w="723" w:type="dxa"/>
            <w:shd w:val="clear" w:color="auto" w:fill="auto"/>
          </w:tcPr>
          <w:p>
            <w:pPr>
              <w:jc w:val="center"/>
              <w:rPr>
                <w:bCs/>
                <w:sz w:val="24"/>
              </w:rPr>
            </w:pPr>
          </w:p>
        </w:tc>
        <w:tc>
          <w:tcPr>
            <w:tcW w:w="792" w:type="dxa"/>
            <w:shd w:val="clear" w:color="auto" w:fill="auto"/>
          </w:tcPr>
          <w:p>
            <w:pPr>
              <w:jc w:val="center"/>
              <w:rPr>
                <w:rFonts w:asciiTheme="minorHAnsi" w:hAnsiTheme="minorHAnsi" w:cstheme="minorBidi"/>
                <w:bCs/>
                <w:sz w:val="24"/>
              </w:rPr>
            </w:pPr>
          </w:p>
        </w:tc>
        <w:tc>
          <w:tcPr>
            <w:tcW w:w="768" w:type="dxa"/>
          </w:tcPr>
          <w:p>
            <w:pPr>
              <w:jc w:val="center"/>
              <w:rPr>
                <w:rFonts w:asciiTheme="minorHAnsi" w:hAnsiTheme="minorHAnsi" w:cstheme="minorBidi"/>
                <w:bCs/>
                <w:sz w:val="24"/>
              </w:rPr>
            </w:pPr>
          </w:p>
        </w:tc>
        <w:tc>
          <w:tcPr>
            <w:tcW w:w="2409" w:type="dxa"/>
            <w:shd w:val="clear" w:color="auto" w:fill="auto"/>
          </w:tcPr>
          <w:p>
            <w:pPr>
              <w:jc w:val="center"/>
              <w:rPr>
                <w:rFonts w:asciiTheme="minorHAnsi" w:hAnsiTheme="minorHAnsi" w:cstheme="minorBidi"/>
                <w:bCs/>
                <w:sz w:val="24"/>
              </w:rPr>
            </w:pPr>
          </w:p>
        </w:tc>
        <w:tc>
          <w:tcPr>
            <w:tcW w:w="2335" w:type="dxa"/>
            <w:tcBorders>
              <w:left w:val="single" w:color="auto" w:sz="4" w:space="0"/>
              <w:right w:val="single" w:color="auto" w:sz="4" w:space="0"/>
            </w:tcBorders>
            <w:vAlign w:val="center"/>
          </w:tcPr>
          <w:p>
            <w:pPr>
              <w:jc w:val="center"/>
              <w:rPr>
                <w:rFonts w:asciiTheme="minorHAnsi" w:hAnsiTheme="minorHAnsi" w:cstheme="minorBidi"/>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5</w:t>
            </w:r>
          </w:p>
        </w:tc>
        <w:tc>
          <w:tcPr>
            <w:tcW w:w="2253" w:type="dxa"/>
            <w:tcBorders>
              <w:left w:val="single" w:color="auto" w:sz="4" w:space="0"/>
              <w:right w:val="single" w:color="auto" w:sz="4" w:space="0"/>
            </w:tcBorders>
            <w:vAlign w:val="center"/>
          </w:tcPr>
          <w:p>
            <w:pPr>
              <w:jc w:val="center"/>
              <w:rPr>
                <w:bCs/>
                <w:sz w:val="24"/>
              </w:rPr>
            </w:pPr>
          </w:p>
        </w:tc>
        <w:tc>
          <w:tcPr>
            <w:tcW w:w="723" w:type="dxa"/>
            <w:shd w:val="clear" w:color="auto" w:fill="auto"/>
          </w:tcPr>
          <w:p>
            <w:pPr>
              <w:jc w:val="center"/>
              <w:rPr>
                <w:bCs/>
                <w:sz w:val="24"/>
              </w:rPr>
            </w:pPr>
          </w:p>
        </w:tc>
        <w:tc>
          <w:tcPr>
            <w:tcW w:w="792" w:type="dxa"/>
            <w:shd w:val="clear" w:color="auto" w:fill="auto"/>
          </w:tcPr>
          <w:p>
            <w:pPr>
              <w:jc w:val="center"/>
              <w:rPr>
                <w:bCs/>
                <w:sz w:val="24"/>
              </w:rPr>
            </w:pPr>
          </w:p>
        </w:tc>
        <w:tc>
          <w:tcPr>
            <w:tcW w:w="768" w:type="dxa"/>
          </w:tcPr>
          <w:p>
            <w:pPr>
              <w:jc w:val="center"/>
              <w:rPr>
                <w:bCs/>
                <w:sz w:val="24"/>
              </w:rPr>
            </w:pPr>
          </w:p>
        </w:tc>
        <w:tc>
          <w:tcPr>
            <w:tcW w:w="2409" w:type="dxa"/>
            <w:shd w:val="clear" w:color="auto" w:fill="auto"/>
          </w:tcPr>
          <w:p>
            <w:pPr>
              <w:jc w:val="center"/>
              <w:rPr>
                <w:bCs/>
                <w:sz w:val="24"/>
              </w:rPr>
            </w:pPr>
          </w:p>
        </w:tc>
        <w:tc>
          <w:tcPr>
            <w:tcW w:w="2335" w:type="dxa"/>
            <w:tcBorders>
              <w:left w:val="single" w:color="auto" w:sz="4" w:space="0"/>
              <w:right w:val="single" w:color="auto" w:sz="4" w:space="0"/>
            </w:tcBorders>
            <w:vAlign w:val="center"/>
          </w:tcPr>
          <w:p>
            <w:pPr>
              <w:jc w:val="center"/>
              <w:rPr>
                <w:bCs/>
                <w:sz w:val="24"/>
              </w:rPr>
            </w:pPr>
          </w:p>
        </w:tc>
      </w:tr>
    </w:tbl>
    <w:p/>
    <w:p>
      <w:pPr>
        <w:pStyle w:val="33"/>
        <w:ind w:firstLine="480"/>
        <w:rPr>
          <w:rFonts w:hint="eastAsia" w:ascii="宋体" w:hAnsi="宋体" w:eastAsia="宋体" w:cs="宋体"/>
          <w:sz w:val="24"/>
          <w:lang w:eastAsia="zh-CN"/>
        </w:rPr>
      </w:pPr>
      <w:r>
        <w:rPr>
          <w:rFonts w:hint="eastAsia" w:ascii="宋体" w:hAnsi="宋体" w:cs="宋体"/>
          <w:sz w:val="24"/>
        </w:rPr>
        <w:t>说明：1、此表可</w:t>
      </w:r>
      <w:r>
        <w:rPr>
          <w:rFonts w:hint="eastAsia" w:ascii="宋体" w:hAnsi="宋体" w:cs="宋体"/>
          <w:sz w:val="24"/>
          <w:lang w:val="en-US" w:eastAsia="zh-CN"/>
        </w:rPr>
        <w:t>按需</w:t>
      </w:r>
      <w:r>
        <w:rPr>
          <w:rFonts w:hint="eastAsia" w:ascii="宋体" w:hAnsi="宋体" w:cs="宋体"/>
          <w:sz w:val="24"/>
        </w:rPr>
        <w:t>延长</w:t>
      </w:r>
      <w:r>
        <w:rPr>
          <w:rFonts w:hint="eastAsia" w:ascii="宋体" w:hAnsi="宋体" w:cs="宋体"/>
          <w:sz w:val="24"/>
          <w:lang w:eastAsia="zh-CN"/>
        </w:rPr>
        <w:t>；</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ind w:firstLine="420" w:firstLineChars="200"/>
        <w:contextualSpacing/>
        <w:jc w:val="left"/>
        <w:rPr>
          <w:rFonts w:ascii="宋体" w:hAnsi="宋体"/>
          <w:szCs w:val="21"/>
        </w:rPr>
      </w:pPr>
    </w:p>
    <w:p>
      <w:pPr>
        <w:rPr>
          <w:lang w:val="zh-CN"/>
        </w:rPr>
      </w:pPr>
    </w:p>
    <w:p>
      <w:pPr>
        <w:rPr>
          <w:lang w:val="zh-CN"/>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附件5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1"/>
        <w:widowControl w:val="0"/>
        <w:spacing w:line="360" w:lineRule="auto"/>
        <w:rPr>
          <w:rFonts w:ascii="宋体" w:hAnsi="宋体" w:cs="宋体"/>
        </w:rPr>
      </w:pPr>
      <w:r>
        <w:rPr>
          <w:rFonts w:hint="eastAsia" w:ascii="宋体" w:hAnsi="宋体" w:cs="宋体"/>
        </w:rPr>
        <w:t>（若无差异，此表留空）</w:t>
      </w: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附件6 具体解决方案</w:t>
      </w:r>
    </w:p>
    <w:p>
      <w:pPr>
        <w:ind w:firstLine="480" w:firstLineChars="200"/>
        <w:rPr>
          <w:rFonts w:ascii="宋体" w:hAnsi="宋体" w:cs="宋体"/>
          <w:sz w:val="24"/>
          <w:szCs w:val="24"/>
        </w:rPr>
      </w:pPr>
      <w:r>
        <w:rPr>
          <w:rFonts w:hint="eastAsia" w:ascii="宋体" w:hAnsi="宋体" w:cs="宋体"/>
          <w:sz w:val="24"/>
          <w:szCs w:val="24"/>
        </w:rPr>
        <w:t>提供具体明细解决方案，要求</w:t>
      </w:r>
      <w:bookmarkStart w:id="0" w:name="_GoBack"/>
      <w:bookmarkEnd w:id="0"/>
      <w:r>
        <w:rPr>
          <w:rFonts w:hint="eastAsia" w:ascii="宋体" w:hAnsi="宋体" w:cs="宋体"/>
          <w:sz w:val="24"/>
          <w:szCs w:val="24"/>
        </w:rPr>
        <w:t>结合软硬件、建设效果等阐明技术亮点及同行成功案例。</w:t>
      </w:r>
    </w:p>
    <w:p>
      <w:pPr>
        <w:ind w:firstLine="480" w:firstLineChars="200"/>
        <w:rPr>
          <w:rFonts w:ascii="宋体" w:hAnsi="宋体" w:cs="宋体"/>
          <w:sz w:val="24"/>
          <w:szCs w:val="24"/>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ascii="宋体" w:hAnsi="宋体" w:cs="宋体"/>
          <w:kern w:val="2"/>
          <w:szCs w:val="24"/>
        </w:rPr>
        <w:t>7</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color w:val="auto"/>
        </w:rPr>
      </w:pPr>
    </w:p>
    <w:p>
      <w:pPr>
        <w:spacing w:line="360" w:lineRule="auto"/>
        <w:ind w:left="630" w:hanging="630" w:hangingChars="300"/>
        <w:rPr>
          <w:color w:val="auto"/>
        </w:rPr>
      </w:pPr>
      <w:r>
        <w:rPr>
          <w:color w:val="auto"/>
        </w:rPr>
        <w:t>1</w:t>
      </w:r>
      <w:r>
        <w:rPr>
          <w:rFonts w:hint="eastAsia"/>
          <w:color w:val="auto"/>
        </w:rPr>
        <w:t>、公司简介、营业执照扫描件、声明函、资质证书等。</w:t>
      </w:r>
    </w:p>
    <w:p>
      <w:pPr>
        <w:spacing w:line="360" w:lineRule="auto"/>
        <w:ind w:left="630" w:hanging="630" w:hangingChars="300"/>
        <w:rPr>
          <w:rFonts w:hint="eastAsia" w:eastAsia="宋体"/>
          <w:bCs/>
          <w:color w:val="auto"/>
          <w:szCs w:val="21"/>
          <w:lang w:eastAsia="zh-CN"/>
        </w:rPr>
      </w:pPr>
      <w:r>
        <w:rPr>
          <w:bCs/>
          <w:color w:val="auto"/>
          <w:szCs w:val="21"/>
        </w:rPr>
        <w:t>2</w:t>
      </w:r>
      <w:r>
        <w:rPr>
          <w:rFonts w:hint="eastAsia"/>
          <w:bCs/>
          <w:color w:val="auto"/>
          <w:szCs w:val="21"/>
        </w:rPr>
        <w:t>、提供报价依据，提供近两年的超融合采购实施合同复印件至少三个以上</w:t>
      </w:r>
      <w:r>
        <w:rPr>
          <w:rFonts w:hint="eastAsia"/>
          <w:bCs/>
          <w:color w:val="auto"/>
          <w:szCs w:val="21"/>
          <w:lang w:eastAsia="zh-CN"/>
        </w:rPr>
        <w:t>。</w:t>
      </w:r>
    </w:p>
    <w:p>
      <w:pPr>
        <w:numPr>
          <w:ilvl w:val="0"/>
          <w:numId w:val="6"/>
        </w:numPr>
        <w:spacing w:line="360" w:lineRule="auto"/>
        <w:rPr>
          <w:rFonts w:hint="eastAsia"/>
          <w:bCs/>
          <w:color w:val="auto"/>
          <w:szCs w:val="21"/>
        </w:rPr>
      </w:pPr>
      <w:r>
        <w:rPr>
          <w:rFonts w:hint="eastAsia"/>
          <w:bCs/>
          <w:color w:val="auto"/>
          <w:szCs w:val="21"/>
        </w:rPr>
        <w:t>成交公司需要在合同签订前提供所有涉及到的硬件原厂售后服务承诺函；</w:t>
      </w:r>
    </w:p>
    <w:p>
      <w:pPr>
        <w:numPr>
          <w:ilvl w:val="0"/>
          <w:numId w:val="6"/>
        </w:numPr>
        <w:spacing w:line="360" w:lineRule="auto"/>
        <w:rPr>
          <w:rFonts w:hint="eastAsia"/>
          <w:bCs/>
          <w:color w:val="auto"/>
          <w:szCs w:val="21"/>
        </w:rPr>
      </w:pPr>
      <w:r>
        <w:rPr>
          <w:rFonts w:hint="eastAsia"/>
          <w:bCs/>
          <w:color w:val="auto"/>
          <w:szCs w:val="21"/>
        </w:rPr>
        <w:t>现场提交的本文件内容需盖单位公章或业务章。</w:t>
      </w:r>
    </w:p>
    <w:p>
      <w:pPr>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otham-Light">
    <w:altName w:val="Cambria"/>
    <w:panose1 w:val="00000000000000000000"/>
    <w:charset w:val="00"/>
    <w:family w:val="roman"/>
    <w:pitch w:val="default"/>
    <w:sig w:usb0="00000000" w:usb1="00000000" w:usb2="00000000" w:usb3="00000000" w:csb0="00000000" w:csb1="00000000"/>
  </w:font>
  <w:font w:name="DFPHeiW3-Identity-H">
    <w:altName w:val="Cambria"/>
    <w:panose1 w:val="00000000000000000000"/>
    <w:charset w:val="00"/>
    <w:family w:val="roman"/>
    <w:pitch w:val="default"/>
    <w:sig w:usb0="00000000" w:usb1="00000000" w:usb2="00000000" w:usb3="00000000" w:csb0="00000000" w:csb1="00000000"/>
  </w:font>
  <w:font w:name="DFPHeiW7">
    <w:altName w:val="等线"/>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5">
    <w:nsid w:val="64264225"/>
    <w:multiLevelType w:val="singleLevel"/>
    <w:tmpl w:val="64264225"/>
    <w:lvl w:ilvl="0" w:tentative="0">
      <w:start w:val="3"/>
      <w:numFmt w:val="decimal"/>
      <w:suff w:val="nothing"/>
      <w:lvlText w:val="%1、"/>
      <w:lvlJc w:val="left"/>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s>
  <w:rsids>
    <w:rsidRoot w:val="00D9458F"/>
    <w:rsid w:val="0000700E"/>
    <w:rsid w:val="00011866"/>
    <w:rsid w:val="000140EB"/>
    <w:rsid w:val="0001476C"/>
    <w:rsid w:val="000160D1"/>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C669B"/>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2CB9"/>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D60EF"/>
    <w:rsid w:val="003E6A15"/>
    <w:rsid w:val="004105DC"/>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C07E2"/>
    <w:rsid w:val="004C2577"/>
    <w:rsid w:val="004D5413"/>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0D90"/>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76B03"/>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0FBA"/>
    <w:rsid w:val="00AC2A08"/>
    <w:rsid w:val="00AC43FC"/>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C7564"/>
    <w:rsid w:val="00D01CAE"/>
    <w:rsid w:val="00D04DB6"/>
    <w:rsid w:val="00D1016B"/>
    <w:rsid w:val="00D2072F"/>
    <w:rsid w:val="00D25D56"/>
    <w:rsid w:val="00D3030C"/>
    <w:rsid w:val="00D32FEC"/>
    <w:rsid w:val="00D402BC"/>
    <w:rsid w:val="00D5495F"/>
    <w:rsid w:val="00D63F4A"/>
    <w:rsid w:val="00D6554D"/>
    <w:rsid w:val="00D7759F"/>
    <w:rsid w:val="00D86941"/>
    <w:rsid w:val="00D9122F"/>
    <w:rsid w:val="00D9458F"/>
    <w:rsid w:val="00DA177F"/>
    <w:rsid w:val="00DB371D"/>
    <w:rsid w:val="00DB5B02"/>
    <w:rsid w:val="00DC02FB"/>
    <w:rsid w:val="00DC03D0"/>
    <w:rsid w:val="00DC33B4"/>
    <w:rsid w:val="00DD6EB0"/>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1B0250DA"/>
    <w:rsid w:val="278B3CBC"/>
    <w:rsid w:val="2B0D6DA1"/>
    <w:rsid w:val="2DC84A46"/>
    <w:rsid w:val="3B7F0870"/>
    <w:rsid w:val="3D3F9A54"/>
    <w:rsid w:val="4FEC48B8"/>
    <w:rsid w:val="5FFD53BE"/>
    <w:rsid w:val="6FCF7E52"/>
    <w:rsid w:val="773311DF"/>
    <w:rsid w:val="7757504B"/>
    <w:rsid w:val="79FBCCEB"/>
    <w:rsid w:val="7B9FF5F6"/>
    <w:rsid w:val="7D7ECC08"/>
    <w:rsid w:val="7DFC679F"/>
    <w:rsid w:val="9FD2739E"/>
    <w:rsid w:val="AFD67407"/>
    <w:rsid w:val="AFFF2104"/>
    <w:rsid w:val="DF8E45E9"/>
    <w:rsid w:val="F9F71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75FE1-4FE6-4020-98A2-5930999D3DB7}">
  <ds:schemaRefs/>
</ds:datastoreItem>
</file>