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5"/>
        <w:spacing w:before="0" w:after="0"/>
        <w:rPr>
          <w:rFonts w:ascii="宋体" w:hAnsi="宋体"/>
          <w:sz w:val="28"/>
          <w:szCs w:val="28"/>
        </w:rPr>
      </w:pPr>
      <w:r>
        <w:rPr>
          <w:rFonts w:hint="eastAsia" w:asciiTheme="minorEastAsia" w:hAnsiTheme="minorEastAsia" w:eastAsiaTheme="minorEastAsia"/>
        </w:rPr>
        <w:t>参加市场调研提交材料要求</w:t>
      </w:r>
    </w:p>
    <w:p>
      <w:pPr>
        <w:jc w:val="center"/>
        <w:outlineLvl w:val="0"/>
        <w:rPr>
          <w:rFonts w:ascii="宋体" w:hAnsi="宋体"/>
        </w:rPr>
      </w:pPr>
      <w:r>
        <w:rPr>
          <w:rFonts w:hint="eastAsia" w:ascii="宋体" w:hAnsi="宋体"/>
          <w:b/>
          <w:szCs w:val="21"/>
        </w:rPr>
        <w:t>附件</w:t>
      </w:r>
      <w:r>
        <w:rPr>
          <w:rFonts w:ascii="宋体" w:hAnsi="宋体"/>
          <w:b/>
          <w:szCs w:val="21"/>
        </w:rPr>
        <w:t xml:space="preserve">1  </w:t>
      </w:r>
      <w:r>
        <w:rPr>
          <w:rFonts w:hint="eastAsia" w:ascii="宋体" w:hAnsi="宋体"/>
          <w:b/>
          <w:szCs w:val="21"/>
        </w:rPr>
        <w:t>项目报价书</w:t>
      </w:r>
      <w:r>
        <w:rPr>
          <w:rFonts w:ascii="宋体" w:hAnsi="宋体"/>
          <w:b/>
          <w:szCs w:val="21"/>
        </w:rPr>
        <w:br w:type="textWrapping"/>
      </w:r>
    </w:p>
    <w:p>
      <w:pPr>
        <w:spacing w:line="360" w:lineRule="auto"/>
        <w:rPr>
          <w:rFonts w:ascii="宋体" w:hAnsi="宋体" w:cs="Arial"/>
          <w:szCs w:val="21"/>
        </w:rPr>
      </w:pPr>
      <w:r>
        <w:rPr>
          <w:rFonts w:hint="eastAsia" w:ascii="宋体" w:hAnsi="宋体" w:cs="Arial"/>
          <w:szCs w:val="21"/>
        </w:rPr>
        <w:t>致：广州医科大学附属番禺中心医院</w:t>
      </w:r>
    </w:p>
    <w:p>
      <w:pPr>
        <w:spacing w:line="360" w:lineRule="auto"/>
        <w:ind w:firstLine="420"/>
        <w:rPr>
          <w:rFonts w:ascii="宋体" w:hAnsi="宋体" w:cs="Arial"/>
          <w:szCs w:val="21"/>
        </w:rPr>
      </w:pPr>
      <w:r>
        <w:rPr>
          <w:rFonts w:ascii="宋体" w:hAnsi="宋体" w:cs="Arial"/>
          <w:szCs w:val="21"/>
        </w:rPr>
        <w:t xml:space="preserve"> </w:t>
      </w:r>
    </w:p>
    <w:p>
      <w:pPr>
        <w:spacing w:line="360" w:lineRule="auto"/>
        <w:ind w:firstLine="420" w:firstLineChars="200"/>
        <w:rPr>
          <w:rFonts w:ascii="宋体" w:hAnsi="宋体" w:cs="Arial"/>
          <w:szCs w:val="21"/>
        </w:rPr>
      </w:pPr>
      <w:r>
        <w:rPr>
          <w:rFonts w:hint="eastAsia" w:ascii="宋体" w:hAnsi="宋体" w:cs="Arial"/>
          <w:szCs w:val="21"/>
        </w:rPr>
        <w:t>根据贵方发布的《广州医科大学附属番禺中心医院</w:t>
      </w:r>
      <w:r>
        <w:rPr>
          <w:rFonts w:hint="eastAsia" w:ascii="宋体" w:hAnsi="宋体" w:cs="Arial"/>
          <w:szCs w:val="21"/>
          <w:lang w:val="en-US" w:eastAsia="zh-CN"/>
        </w:rPr>
        <w:t>医疗集团</w:t>
      </w:r>
      <w:r>
        <w:rPr>
          <w:rFonts w:hint="eastAsia" w:ascii="宋体" w:hAnsi="宋体" w:cs="Arial"/>
          <w:szCs w:val="21"/>
        </w:rPr>
        <w:t>随访信息管理系统建设项目》市场价格调研，本人代表供应商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pPr>
        <w:spacing w:line="360" w:lineRule="auto"/>
        <w:ind w:firstLine="840" w:firstLineChars="400"/>
        <w:rPr>
          <w:rFonts w:ascii="宋体" w:hAnsi="宋体" w:cs="Arial"/>
          <w:szCs w:val="21"/>
        </w:rPr>
      </w:pPr>
      <w:r>
        <w:rPr>
          <w:rFonts w:hint="eastAsia" w:ascii="宋体" w:hAnsi="宋体" w:cs="Arial"/>
          <w:szCs w:val="21"/>
        </w:rPr>
        <w:t>据此函，本人宣布同意如下：</w:t>
      </w:r>
    </w:p>
    <w:p>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．我方的方案报价文件自截止之日起有效期为为</w:t>
      </w:r>
      <w:r>
        <w:rPr>
          <w:rFonts w:ascii="宋体" w:hAnsi="宋体" w:cs="Arial"/>
          <w:szCs w:val="21"/>
        </w:rPr>
        <w:t>180</w:t>
      </w:r>
      <w:r>
        <w:rPr>
          <w:rFonts w:hint="eastAsia" w:ascii="宋体" w:hAnsi="宋体" w:cs="Arial"/>
          <w:szCs w:val="21"/>
        </w:rPr>
        <w:t>天。</w:t>
      </w:r>
    </w:p>
    <w:p>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pPr>
        <w:spacing w:line="360" w:lineRule="auto"/>
        <w:rPr>
          <w:rFonts w:ascii="宋体" w:hAnsi="宋体" w:cs="Arial"/>
          <w:szCs w:val="21"/>
        </w:rPr>
      </w:pPr>
    </w:p>
    <w:p>
      <w:pPr>
        <w:spacing w:line="360" w:lineRule="auto"/>
        <w:rPr>
          <w:rFonts w:ascii="宋体" w:hAnsi="宋体" w:cs="Arial"/>
          <w:szCs w:val="21"/>
        </w:rPr>
      </w:pPr>
    </w:p>
    <w:p>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pPr>
        <w:spacing w:line="360" w:lineRule="auto"/>
        <w:ind w:firstLine="420"/>
        <w:rPr>
          <w:rFonts w:ascii="宋体" w:hAnsi="宋体" w:cs="Arial"/>
          <w:szCs w:val="21"/>
        </w:rPr>
      </w:pPr>
      <w:r>
        <w:rPr>
          <w:rFonts w:hint="eastAsia" w:ascii="宋体" w:hAnsi="宋体" w:cs="Arial"/>
          <w:szCs w:val="21"/>
        </w:rPr>
        <w:t>供应商法定代表人姓名、职务（印刷体）：</w:t>
      </w:r>
    </w:p>
    <w:p>
      <w:pPr>
        <w:spacing w:line="360" w:lineRule="auto"/>
        <w:ind w:firstLine="420"/>
        <w:rPr>
          <w:rFonts w:ascii="宋体" w:hAnsi="宋体" w:cs="Arial"/>
          <w:szCs w:val="21"/>
        </w:rPr>
      </w:pPr>
      <w:r>
        <w:rPr>
          <w:rFonts w:hint="eastAsia" w:ascii="宋体" w:hAnsi="宋体" w:cs="Arial"/>
          <w:szCs w:val="21"/>
        </w:rPr>
        <w:t>移动电话：</w:t>
      </w:r>
    </w:p>
    <w:p>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pStyle w:val="4"/>
        <w:keepNext w:val="0"/>
        <w:keepLines w:val="0"/>
        <w:spacing w:before="0" w:after="0"/>
        <w:rPr>
          <w:rFonts w:ascii="宋体" w:hAnsi="宋体"/>
          <w:b w:val="0"/>
          <w:kern w:val="2"/>
          <w:sz w:val="21"/>
          <w:szCs w:val="21"/>
        </w:rPr>
      </w:pPr>
    </w:p>
    <w:p>
      <w:pPr>
        <w:pStyle w:val="4"/>
        <w:keepNext w:val="0"/>
        <w:keepLines w:val="0"/>
        <w:spacing w:before="0" w:after="0"/>
        <w:rPr>
          <w:rFonts w:ascii="宋体" w:hAnsi="宋体"/>
          <w:b w:val="0"/>
          <w:kern w:val="2"/>
          <w:sz w:val="21"/>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4"/>
        <w:keepNext w:val="0"/>
        <w:keepLines w:val="0"/>
        <w:spacing w:before="0" w:after="0"/>
        <w:rPr>
          <w:rFonts w:ascii="宋体" w:hAnsi="宋体"/>
          <w:b w:val="0"/>
          <w:kern w:val="2"/>
          <w:sz w:val="21"/>
          <w:szCs w:val="21"/>
        </w:rPr>
      </w:pPr>
    </w:p>
    <w:p>
      <w:pPr>
        <w:pStyle w:val="4"/>
        <w:keepNext w:val="0"/>
        <w:keepLines w:val="0"/>
        <w:spacing w:before="0" w:after="0"/>
        <w:rPr>
          <w:rFonts w:ascii="宋体" w:hAnsi="宋体" w:cs="Arial"/>
          <w:b/>
          <w:bCs w:val="0"/>
          <w:kern w:val="2"/>
          <w:sz w:val="21"/>
          <w:szCs w:val="21"/>
        </w:rPr>
      </w:pPr>
      <w:r>
        <w:rPr>
          <w:rFonts w:hint="eastAsia" w:ascii="宋体" w:hAnsi="宋体"/>
          <w:b/>
          <w:bCs w:val="0"/>
          <w:kern w:val="2"/>
          <w:sz w:val="21"/>
          <w:szCs w:val="21"/>
        </w:rPr>
        <w:t>附件2  授权委托书</w:t>
      </w:r>
    </w:p>
    <w:p>
      <w:pPr>
        <w:spacing w:line="360" w:lineRule="auto"/>
        <w:ind w:firstLine="539" w:firstLineChars="257"/>
        <w:rPr>
          <w:rFonts w:ascii="宋体" w:hAnsi="宋体" w:cs="Arial"/>
          <w:szCs w:val="24"/>
        </w:rPr>
      </w:pPr>
    </w:p>
    <w:p>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pPr>
        <w:spacing w:line="360" w:lineRule="auto"/>
        <w:ind w:firstLine="539" w:firstLineChars="257"/>
        <w:rPr>
          <w:rFonts w:ascii="宋体" w:hAnsi="宋体" w:cs="Arial"/>
        </w:rPr>
      </w:pPr>
    </w:p>
    <w:p>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《广州医科大学附属番禺中心医院</w:t>
      </w:r>
      <w:r>
        <w:rPr>
          <w:rFonts w:hint="eastAsia" w:ascii="宋体" w:hAnsi="宋体" w:cs="Arial"/>
          <w:szCs w:val="21"/>
          <w:lang w:val="en-US" w:eastAsia="zh-CN"/>
        </w:rPr>
        <w:t>医疗集团</w:t>
      </w:r>
      <w:r>
        <w:rPr>
          <w:rFonts w:hint="eastAsia" w:ascii="宋体" w:hAnsi="宋体" w:cs="Arial"/>
          <w:szCs w:val="21"/>
        </w:rPr>
        <w:t>随访信息管理系统建设项目》</w:t>
      </w:r>
      <w:r>
        <w:rPr>
          <w:rFonts w:ascii="宋体" w:hAnsi="宋体" w:cs="Arial"/>
        </w:rPr>
        <w:t>市场价格调研</w:t>
      </w:r>
      <w:r>
        <w:rPr>
          <w:rFonts w:hint="eastAsia" w:ascii="宋体" w:hAnsi="宋体" w:cs="Arial"/>
        </w:rPr>
        <w:t>活动。受委托人代理权限如下：</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rPr>
      </w:pPr>
    </w:p>
    <w:p>
      <w:pPr>
        <w:spacing w:line="360" w:lineRule="auto"/>
        <w:ind w:firstLine="3780" w:firstLineChars="1800"/>
        <w:rPr>
          <w:rFonts w:ascii="宋体" w:hAnsi="宋体" w:cs="Arial"/>
        </w:rPr>
      </w:pPr>
    </w:p>
    <w:p>
      <w:pPr>
        <w:spacing w:line="360" w:lineRule="auto"/>
        <w:ind w:firstLine="3780" w:firstLineChars="1800"/>
        <w:rPr>
          <w:rFonts w:ascii="宋体" w:hAnsi="宋体" w:cs="Arial"/>
        </w:rPr>
      </w:pPr>
    </w:p>
    <w:p>
      <w:pPr>
        <w:spacing w:line="360" w:lineRule="auto"/>
        <w:rPr>
          <w:rFonts w:ascii="宋体" w:hAnsi="宋体" w:cs="Arial"/>
        </w:rPr>
      </w:pPr>
    </w:p>
    <w:p>
      <w:pPr>
        <w:spacing w:line="360" w:lineRule="auto"/>
        <w:rPr>
          <w:rFonts w:ascii="宋体" w:hAnsi="宋体" w:cs="Arial"/>
        </w:rPr>
      </w:pPr>
    </w:p>
    <w:p>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pPr>
        <w:spacing w:line="360" w:lineRule="auto"/>
        <w:rPr>
          <w:rFonts w:ascii="宋体" w:hAnsi="宋体" w:cs="Arial"/>
        </w:rPr>
      </w:pPr>
    </w:p>
    <w:p>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pPr>
        <w:spacing w:line="360" w:lineRule="auto"/>
        <w:ind w:firstLine="3780" w:firstLineChars="1800"/>
        <w:rPr>
          <w:rFonts w:ascii="宋体" w:hAnsi="宋体"/>
          <w:szCs w:val="24"/>
        </w:rPr>
      </w:pPr>
    </w:p>
    <w:p>
      <w:pPr>
        <w:pStyle w:val="4"/>
        <w:keepNext w:val="0"/>
        <w:keepLines w:val="0"/>
        <w:spacing w:before="0" w:after="0"/>
        <w:rPr>
          <w:rFonts w:ascii="宋体" w:hAnsi="宋体" w:cs="宋体"/>
          <w:kern w:val="2"/>
          <w:szCs w:val="24"/>
        </w:rPr>
      </w:pPr>
      <w:r>
        <w:rPr>
          <w:rFonts w:ascii="宋体" w:hAnsi="宋体"/>
          <w:b w:val="0"/>
        </w:rPr>
        <w:br w:type="page"/>
      </w:r>
      <w:r>
        <w:rPr>
          <w:rFonts w:hint="eastAsia" w:ascii="宋体" w:hAnsi="宋体" w:cs="宋体"/>
          <w:kern w:val="2"/>
          <w:szCs w:val="24"/>
        </w:rPr>
        <w:t>附件3 详细报价清单</w:t>
      </w:r>
    </w:p>
    <w:p>
      <w:pPr>
        <w:spacing w:line="360" w:lineRule="auto"/>
        <w:rPr>
          <w:rFonts w:ascii="宋体" w:hAnsi="宋体" w:cs="Arial"/>
          <w:szCs w:val="21"/>
        </w:rPr>
      </w:pPr>
      <w:r>
        <w:rPr>
          <w:rFonts w:hint="eastAsia" w:ascii="宋体" w:hAnsi="宋体" w:cs="Arial"/>
          <w:szCs w:val="21"/>
        </w:rPr>
        <w:t>广州医科大学附属番禺中心医院：</w:t>
      </w:r>
    </w:p>
    <w:p>
      <w:pPr>
        <w:tabs>
          <w:tab w:val="left" w:pos="120"/>
          <w:tab w:val="left" w:pos="1800"/>
          <w:tab w:val="left" w:pos="3720"/>
          <w:tab w:val="left" w:pos="5880"/>
          <w:tab w:val="left" w:pos="7800"/>
        </w:tabs>
        <w:spacing w:line="360" w:lineRule="auto"/>
        <w:ind w:firstLine="600"/>
        <w:rPr>
          <w:rFonts w:hint="eastAsia" w:ascii="宋体" w:hAnsi="宋体" w:cs="Arial"/>
          <w:szCs w:val="21"/>
        </w:rPr>
      </w:pPr>
      <w:r>
        <w:rPr>
          <w:rFonts w:hint="eastAsia" w:ascii="宋体" w:hAnsi="宋体" w:cs="Arial"/>
          <w:szCs w:val="21"/>
        </w:rPr>
        <w:t>在研究了方案和有关文件后，我们《广州医科大学附属番禺中心医院随访信息管理系统</w:t>
      </w:r>
      <w:r>
        <w:rPr>
          <w:rFonts w:hint="eastAsia" w:ascii="宋体" w:hAnsi="宋体" w:cs="Arial"/>
          <w:szCs w:val="21"/>
          <w:lang w:val="en-US" w:eastAsia="zh-CN"/>
        </w:rPr>
        <w:t>医疗集团</w:t>
      </w:r>
      <w:r>
        <w:rPr>
          <w:rFonts w:hint="eastAsia" w:ascii="宋体" w:hAnsi="宋体" w:cs="Arial"/>
          <w:szCs w:val="21"/>
        </w:rPr>
        <w:t>建设项目》报价如下：</w:t>
      </w:r>
    </w:p>
    <w:tbl>
      <w:tblPr>
        <w:tblStyle w:val="39"/>
        <w:tblW w:w="50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2993"/>
        <w:gridCol w:w="1287"/>
        <w:gridCol w:w="2993"/>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jc w:val="center"/>
              <w:rPr>
                <w:bCs/>
                <w:snapToGrid w:val="0"/>
                <w:sz w:val="21"/>
                <w:szCs w:val="21"/>
              </w:rPr>
            </w:pPr>
            <w:r>
              <w:rPr>
                <w:rFonts w:hint="eastAsia"/>
                <w:bCs/>
                <w:snapToGrid w:val="0"/>
                <w:sz w:val="21"/>
                <w:szCs w:val="21"/>
              </w:rPr>
              <w:t>序号</w:t>
            </w:r>
          </w:p>
        </w:tc>
        <w:tc>
          <w:tcPr>
            <w:tcW w:w="1489" w:type="pct"/>
            <w:tcBorders>
              <w:top w:val="single" w:color="auto" w:sz="4" w:space="0"/>
              <w:left w:val="single" w:color="auto" w:sz="4" w:space="0"/>
              <w:right w:val="single" w:color="auto" w:sz="4" w:space="0"/>
            </w:tcBorders>
            <w:vAlign w:val="center"/>
          </w:tcPr>
          <w:p>
            <w:pPr>
              <w:jc w:val="center"/>
              <w:rPr>
                <w:bCs/>
                <w:snapToGrid w:val="0"/>
                <w:sz w:val="21"/>
                <w:szCs w:val="21"/>
              </w:rPr>
            </w:pPr>
            <w:r>
              <w:rPr>
                <w:rFonts w:hint="eastAsia"/>
                <w:bCs/>
                <w:snapToGrid w:val="0"/>
                <w:sz w:val="21"/>
                <w:szCs w:val="21"/>
              </w:rPr>
              <w:t>项目名称</w:t>
            </w:r>
          </w:p>
        </w:tc>
        <w:tc>
          <w:tcPr>
            <w:tcW w:w="640"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r>
              <w:rPr>
                <w:rFonts w:hint="eastAsia" w:asciiTheme="minorEastAsia" w:hAnsiTheme="minorEastAsia" w:cstheme="minorEastAsia"/>
                <w:color w:val="000000"/>
                <w:kern w:val="0"/>
                <w:sz w:val="21"/>
                <w:szCs w:val="21"/>
              </w:rPr>
              <w:t>数量</w:t>
            </w:r>
          </w:p>
        </w:tc>
        <w:tc>
          <w:tcPr>
            <w:tcW w:w="148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r>
              <w:rPr>
                <w:rFonts w:hint="eastAsia" w:asciiTheme="minorEastAsia" w:hAnsiTheme="minorEastAsia" w:cstheme="minorEastAsia"/>
                <w:color w:val="000000"/>
                <w:kern w:val="0"/>
                <w:sz w:val="21"/>
                <w:szCs w:val="21"/>
              </w:rPr>
              <w:t>报价（万元）</w:t>
            </w:r>
          </w:p>
        </w:tc>
        <w:tc>
          <w:tcPr>
            <w:tcW w:w="824" w:type="pct"/>
            <w:tcBorders>
              <w:top w:val="single" w:color="auto" w:sz="4" w:space="0"/>
              <w:left w:val="single" w:color="auto" w:sz="4" w:space="0"/>
              <w:right w:val="single" w:color="auto" w:sz="4" w:space="0"/>
            </w:tcBorders>
            <w:vAlign w:val="center"/>
          </w:tcPr>
          <w:p>
            <w:pPr>
              <w:jc w:val="center"/>
              <w:rPr>
                <w:rFonts w:hint="default" w:eastAsia="宋体" w:asciiTheme="minorEastAsia" w:hAnsi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1"/>
                <w:szCs w:val="21"/>
              </w:rPr>
            </w:pPr>
            <w:r>
              <w:rPr>
                <w:rFonts w:hint="eastAsia"/>
                <w:bCs/>
                <w:sz w:val="21"/>
                <w:szCs w:val="21"/>
              </w:rPr>
              <w:t>1</w:t>
            </w:r>
          </w:p>
        </w:tc>
        <w:tc>
          <w:tcPr>
            <w:tcW w:w="1489" w:type="pct"/>
            <w:tcBorders>
              <w:left w:val="single" w:color="auto" w:sz="4" w:space="0"/>
              <w:right w:val="single" w:color="auto" w:sz="4" w:space="0"/>
            </w:tcBorders>
            <w:vAlign w:val="center"/>
          </w:tcPr>
          <w:p>
            <w:pPr>
              <w:widowControl/>
              <w:jc w:val="center"/>
              <w:rPr>
                <w:rFonts w:ascii="宋体" w:hAnsi="宋体" w:eastAsia="宋体" w:cs="Times New Roman"/>
                <w:kern w:val="2"/>
                <w:sz w:val="21"/>
                <w:szCs w:val="21"/>
                <w:lang w:val="en-US" w:eastAsia="zh-CN" w:bidi="ar-SA"/>
              </w:rPr>
            </w:pPr>
            <w:r>
              <w:rPr>
                <w:rFonts w:hint="eastAsia" w:ascii="宋体" w:hAnsi="宋体"/>
                <w:sz w:val="21"/>
                <w:szCs w:val="21"/>
              </w:rPr>
              <w:t>首页</w:t>
            </w:r>
          </w:p>
        </w:tc>
        <w:tc>
          <w:tcPr>
            <w:tcW w:w="6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824" w:type="pct"/>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5"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1"/>
                <w:szCs w:val="21"/>
              </w:rPr>
            </w:pPr>
            <w:r>
              <w:rPr>
                <w:rFonts w:hint="eastAsia"/>
                <w:bCs/>
                <w:sz w:val="21"/>
                <w:szCs w:val="21"/>
              </w:rPr>
              <w:t>2</w:t>
            </w:r>
          </w:p>
        </w:tc>
        <w:tc>
          <w:tcPr>
            <w:tcW w:w="1489" w:type="pct"/>
            <w:tcBorders>
              <w:left w:val="single" w:color="auto" w:sz="4" w:space="0"/>
              <w:right w:val="single" w:color="auto" w:sz="4" w:space="0"/>
            </w:tcBorders>
            <w:vAlign w:val="center"/>
          </w:tcPr>
          <w:p>
            <w:pPr>
              <w:widowControl/>
              <w:jc w:val="center"/>
              <w:rPr>
                <w:rFonts w:ascii="宋体" w:hAnsi="宋体" w:eastAsia="宋体" w:cs="Times New Roman"/>
                <w:kern w:val="2"/>
                <w:sz w:val="21"/>
                <w:szCs w:val="21"/>
                <w:lang w:val="en-US" w:eastAsia="zh-CN" w:bidi="ar-SA"/>
              </w:rPr>
            </w:pPr>
            <w:r>
              <w:rPr>
                <w:rFonts w:hint="eastAsia" w:ascii="宋体" w:hAnsi="宋体"/>
                <w:sz w:val="21"/>
                <w:szCs w:val="21"/>
              </w:rPr>
              <w:t>就诊信息查询</w:t>
            </w:r>
          </w:p>
        </w:tc>
        <w:tc>
          <w:tcPr>
            <w:tcW w:w="6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824" w:type="pct"/>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bCs/>
                <w:sz w:val="21"/>
                <w:szCs w:val="21"/>
              </w:rPr>
            </w:pPr>
            <w:r>
              <w:rPr>
                <w:bCs/>
                <w:sz w:val="21"/>
                <w:szCs w:val="21"/>
              </w:rPr>
              <w:t>3</w:t>
            </w:r>
          </w:p>
        </w:tc>
        <w:tc>
          <w:tcPr>
            <w:tcW w:w="1489" w:type="pct"/>
            <w:tcBorders>
              <w:left w:val="single" w:color="auto" w:sz="4" w:space="0"/>
              <w:right w:val="single" w:color="auto" w:sz="4" w:space="0"/>
            </w:tcBorders>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数据接入</w:t>
            </w:r>
          </w:p>
        </w:tc>
        <w:tc>
          <w:tcPr>
            <w:tcW w:w="640"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c>
          <w:tcPr>
            <w:tcW w:w="824" w:type="pct"/>
            <w:tcBorders>
              <w:left w:val="single" w:color="auto" w:sz="4" w:space="0"/>
              <w:right w:val="single" w:color="auto" w:sz="4" w:space="0"/>
            </w:tcBorders>
            <w:vAlign w:val="center"/>
          </w:tcPr>
          <w:p>
            <w:pPr>
              <w:jc w:val="center"/>
              <w:rPr>
                <w:rFonts w:asciiTheme="minorEastAsia" w:hAnsiTheme="minorEastAsia" w:cstheme="minorEastAsia"/>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1"/>
                <w:szCs w:val="21"/>
              </w:rPr>
            </w:pPr>
            <w:r>
              <w:rPr>
                <w:rFonts w:hint="eastAsia"/>
                <w:bCs/>
                <w:sz w:val="21"/>
                <w:szCs w:val="21"/>
              </w:rPr>
              <w:t>4</w:t>
            </w:r>
          </w:p>
        </w:tc>
        <w:tc>
          <w:tcPr>
            <w:tcW w:w="1489" w:type="pct"/>
            <w:tcBorders>
              <w:left w:val="single" w:color="auto" w:sz="4" w:space="0"/>
              <w:right w:val="single" w:color="auto" w:sz="4" w:space="0"/>
            </w:tcBorders>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系统管理</w:t>
            </w:r>
          </w:p>
        </w:tc>
        <w:tc>
          <w:tcPr>
            <w:tcW w:w="640" w:type="pct"/>
            <w:shd w:val="clear" w:color="auto" w:fill="auto"/>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shd w:val="clear" w:color="auto" w:fill="auto"/>
            <w:vAlign w:val="center"/>
          </w:tcPr>
          <w:p>
            <w:pPr>
              <w:jc w:val="center"/>
              <w:rPr>
                <w:rFonts w:asciiTheme="minorHAnsi" w:hAnsiTheme="minorHAnsi" w:cstheme="minorBidi"/>
                <w:bCs/>
                <w:sz w:val="21"/>
                <w:szCs w:val="21"/>
              </w:rPr>
            </w:pPr>
          </w:p>
        </w:tc>
        <w:tc>
          <w:tcPr>
            <w:tcW w:w="824" w:type="pct"/>
            <w:tcBorders>
              <w:left w:val="single" w:color="auto" w:sz="4" w:space="0"/>
              <w:right w:val="single" w:color="auto" w:sz="4" w:space="0"/>
            </w:tcBorders>
            <w:vAlign w:val="center"/>
          </w:tcPr>
          <w:p>
            <w:pPr>
              <w:jc w:val="center"/>
              <w:rPr>
                <w:rFonts w:asciiTheme="minorHAnsi" w:hAnsiTheme="minorHAnsi" w:cstheme="minorBidi"/>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bCs/>
                <w:sz w:val="21"/>
                <w:szCs w:val="21"/>
              </w:rPr>
            </w:pPr>
            <w:r>
              <w:rPr>
                <w:rFonts w:hint="eastAsia"/>
                <w:bCs/>
                <w:sz w:val="21"/>
                <w:szCs w:val="21"/>
              </w:rPr>
              <w:t>5</w:t>
            </w:r>
          </w:p>
        </w:tc>
        <w:tc>
          <w:tcPr>
            <w:tcW w:w="1489" w:type="pct"/>
            <w:tcBorders>
              <w:left w:val="single" w:color="auto" w:sz="4" w:space="0"/>
              <w:right w:val="single" w:color="auto" w:sz="4" w:space="0"/>
            </w:tcBorders>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随访任务管理</w:t>
            </w:r>
          </w:p>
        </w:tc>
        <w:tc>
          <w:tcPr>
            <w:tcW w:w="640" w:type="pct"/>
            <w:shd w:val="clear" w:color="auto" w:fill="auto"/>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shd w:val="clear" w:color="auto" w:fill="auto"/>
            <w:vAlign w:val="center"/>
          </w:tcPr>
          <w:p>
            <w:pPr>
              <w:jc w:val="center"/>
              <w:rPr>
                <w:bCs/>
                <w:sz w:val="21"/>
                <w:szCs w:val="21"/>
              </w:rPr>
            </w:pPr>
          </w:p>
        </w:tc>
        <w:tc>
          <w:tcPr>
            <w:tcW w:w="824" w:type="pct"/>
            <w:tcBorders>
              <w:left w:val="single" w:color="auto" w:sz="4" w:space="0"/>
              <w:right w:val="single" w:color="auto" w:sz="4" w:space="0"/>
            </w:tcBorders>
            <w:vAlign w:val="center"/>
          </w:tcPr>
          <w:p>
            <w:pPr>
              <w:jc w:val="center"/>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eastAsia="宋体"/>
                <w:bCs/>
                <w:sz w:val="21"/>
                <w:szCs w:val="21"/>
                <w:lang w:val="en-US" w:eastAsia="zh-CN"/>
              </w:rPr>
            </w:pPr>
            <w:r>
              <w:rPr>
                <w:rFonts w:hint="eastAsia"/>
                <w:bCs/>
                <w:sz w:val="21"/>
                <w:szCs w:val="21"/>
                <w:lang w:val="en-US" w:eastAsia="zh-CN"/>
              </w:rPr>
              <w:t>6</w:t>
            </w:r>
          </w:p>
        </w:tc>
        <w:tc>
          <w:tcPr>
            <w:tcW w:w="1489" w:type="pct"/>
            <w:tcBorders>
              <w:left w:val="single" w:color="auto" w:sz="4" w:space="0"/>
              <w:right w:val="single" w:color="auto" w:sz="4" w:space="0"/>
            </w:tcBorders>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智能语音服务</w:t>
            </w:r>
          </w:p>
        </w:tc>
        <w:tc>
          <w:tcPr>
            <w:tcW w:w="640" w:type="pct"/>
            <w:shd w:val="clear" w:color="auto" w:fill="auto"/>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shd w:val="clear" w:color="auto" w:fill="auto"/>
            <w:vAlign w:val="center"/>
          </w:tcPr>
          <w:p>
            <w:pPr>
              <w:jc w:val="center"/>
              <w:rPr>
                <w:bCs/>
                <w:sz w:val="21"/>
                <w:szCs w:val="21"/>
              </w:rPr>
            </w:pPr>
          </w:p>
        </w:tc>
        <w:tc>
          <w:tcPr>
            <w:tcW w:w="824" w:type="pct"/>
            <w:tcBorders>
              <w:left w:val="single" w:color="auto" w:sz="4" w:space="0"/>
              <w:right w:val="single" w:color="auto" w:sz="4" w:space="0"/>
            </w:tcBorders>
            <w:vAlign w:val="center"/>
          </w:tcPr>
          <w:p>
            <w:pPr>
              <w:jc w:val="center"/>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eastAsia="宋体"/>
                <w:bCs/>
                <w:sz w:val="21"/>
                <w:szCs w:val="21"/>
                <w:lang w:val="en-US" w:eastAsia="zh-CN"/>
              </w:rPr>
            </w:pPr>
            <w:r>
              <w:rPr>
                <w:rFonts w:hint="eastAsia"/>
                <w:bCs/>
                <w:sz w:val="21"/>
                <w:szCs w:val="21"/>
                <w:lang w:val="en-US" w:eastAsia="zh-CN"/>
              </w:rPr>
              <w:t>7</w:t>
            </w:r>
          </w:p>
        </w:tc>
        <w:tc>
          <w:tcPr>
            <w:tcW w:w="1489" w:type="pct"/>
            <w:tcBorders>
              <w:left w:val="single" w:color="auto" w:sz="4" w:space="0"/>
              <w:right w:val="single" w:color="auto" w:sz="4" w:space="0"/>
            </w:tcBorders>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随访计划管理</w:t>
            </w:r>
          </w:p>
        </w:tc>
        <w:tc>
          <w:tcPr>
            <w:tcW w:w="640" w:type="pct"/>
            <w:shd w:val="clear" w:color="auto" w:fill="auto"/>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shd w:val="clear" w:color="auto" w:fill="auto"/>
            <w:vAlign w:val="center"/>
          </w:tcPr>
          <w:p>
            <w:pPr>
              <w:jc w:val="center"/>
              <w:rPr>
                <w:bCs/>
                <w:sz w:val="21"/>
                <w:szCs w:val="21"/>
              </w:rPr>
            </w:pPr>
          </w:p>
        </w:tc>
        <w:tc>
          <w:tcPr>
            <w:tcW w:w="824" w:type="pct"/>
            <w:tcBorders>
              <w:left w:val="single" w:color="auto" w:sz="4" w:space="0"/>
              <w:right w:val="single" w:color="auto" w:sz="4" w:space="0"/>
            </w:tcBorders>
            <w:vAlign w:val="center"/>
          </w:tcPr>
          <w:p>
            <w:pPr>
              <w:jc w:val="center"/>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556" w:type="pct"/>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eastAsia="宋体"/>
                <w:bCs/>
                <w:sz w:val="21"/>
                <w:szCs w:val="21"/>
                <w:lang w:val="en-US" w:eastAsia="zh-CN"/>
              </w:rPr>
            </w:pPr>
            <w:r>
              <w:rPr>
                <w:rFonts w:hint="eastAsia"/>
                <w:bCs/>
                <w:sz w:val="21"/>
                <w:szCs w:val="21"/>
                <w:lang w:val="en-US" w:eastAsia="zh-CN"/>
              </w:rPr>
              <w:t>8</w:t>
            </w:r>
          </w:p>
        </w:tc>
        <w:tc>
          <w:tcPr>
            <w:tcW w:w="1489" w:type="pct"/>
            <w:tcBorders>
              <w:left w:val="single" w:color="auto" w:sz="4" w:space="0"/>
              <w:right w:val="single" w:color="auto" w:sz="4" w:space="0"/>
            </w:tcBorders>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线路管理</w:t>
            </w:r>
          </w:p>
        </w:tc>
        <w:tc>
          <w:tcPr>
            <w:tcW w:w="640" w:type="pct"/>
            <w:shd w:val="clear" w:color="auto" w:fill="auto"/>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shd w:val="clear" w:color="auto" w:fill="auto"/>
            <w:vAlign w:val="center"/>
          </w:tcPr>
          <w:p>
            <w:pPr>
              <w:jc w:val="center"/>
              <w:rPr>
                <w:bCs/>
                <w:sz w:val="21"/>
                <w:szCs w:val="21"/>
              </w:rPr>
            </w:pPr>
          </w:p>
        </w:tc>
        <w:tc>
          <w:tcPr>
            <w:tcW w:w="824" w:type="pct"/>
            <w:tcBorders>
              <w:left w:val="single" w:color="auto" w:sz="4" w:space="0"/>
              <w:right w:val="single" w:color="auto" w:sz="4" w:space="0"/>
            </w:tcBorders>
            <w:vAlign w:val="center"/>
          </w:tcPr>
          <w:p>
            <w:pPr>
              <w:jc w:val="center"/>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556" w:type="pct"/>
            <w:vAlign w:val="center"/>
          </w:tcPr>
          <w:p>
            <w:pPr>
              <w:spacing w:line="560" w:lineRule="exact"/>
              <w:jc w:val="center"/>
              <w:rPr>
                <w:rFonts w:hint="eastAsia" w:eastAsia="宋体"/>
                <w:bCs/>
                <w:sz w:val="21"/>
                <w:szCs w:val="21"/>
                <w:lang w:val="en-US" w:eastAsia="zh-CN"/>
              </w:rPr>
            </w:pPr>
            <w:r>
              <w:rPr>
                <w:rFonts w:hint="eastAsia"/>
                <w:bCs/>
                <w:sz w:val="21"/>
                <w:szCs w:val="21"/>
                <w:lang w:val="en-US" w:eastAsia="zh-CN"/>
              </w:rPr>
              <w:t>9</w:t>
            </w:r>
          </w:p>
        </w:tc>
        <w:tc>
          <w:tcPr>
            <w:tcW w:w="1489" w:type="pct"/>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随访统计</w:t>
            </w:r>
          </w:p>
        </w:tc>
        <w:tc>
          <w:tcPr>
            <w:tcW w:w="640" w:type="pct"/>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vAlign w:val="center"/>
          </w:tcPr>
          <w:p>
            <w:pPr>
              <w:jc w:val="center"/>
              <w:rPr>
                <w:bCs/>
                <w:sz w:val="21"/>
                <w:szCs w:val="21"/>
              </w:rPr>
            </w:pPr>
          </w:p>
        </w:tc>
        <w:tc>
          <w:tcPr>
            <w:tcW w:w="824" w:type="pct"/>
            <w:vAlign w:val="center"/>
          </w:tcPr>
          <w:p>
            <w:pPr>
              <w:jc w:val="center"/>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3" w:hRule="atLeast"/>
          <w:jc w:val="center"/>
        </w:trPr>
        <w:tc>
          <w:tcPr>
            <w:tcW w:w="556" w:type="pct"/>
            <w:vAlign w:val="center"/>
          </w:tcPr>
          <w:p>
            <w:pPr>
              <w:spacing w:line="560" w:lineRule="exact"/>
              <w:jc w:val="center"/>
              <w:rPr>
                <w:rFonts w:hint="default" w:eastAsia="宋体"/>
                <w:bCs/>
                <w:sz w:val="21"/>
                <w:szCs w:val="21"/>
                <w:lang w:val="en-US" w:eastAsia="zh-CN"/>
              </w:rPr>
            </w:pPr>
            <w:r>
              <w:rPr>
                <w:rFonts w:hint="eastAsia"/>
                <w:bCs/>
                <w:sz w:val="21"/>
                <w:szCs w:val="21"/>
                <w:lang w:val="en-US" w:eastAsia="zh-CN"/>
              </w:rPr>
              <w:t>10</w:t>
            </w:r>
          </w:p>
        </w:tc>
        <w:tc>
          <w:tcPr>
            <w:tcW w:w="1489" w:type="pct"/>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方案管理</w:t>
            </w:r>
          </w:p>
        </w:tc>
        <w:tc>
          <w:tcPr>
            <w:tcW w:w="640" w:type="pct"/>
            <w:vAlign w:val="center"/>
          </w:tcPr>
          <w:p>
            <w:pPr>
              <w:widowControl/>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r>
              <w:rPr>
                <w:rFonts w:hint="eastAsia" w:ascii="宋体" w:hAnsi="宋体"/>
                <w:kern w:val="0"/>
                <w:sz w:val="21"/>
                <w:szCs w:val="21"/>
              </w:rPr>
              <w:t>项</w:t>
            </w:r>
          </w:p>
        </w:tc>
        <w:tc>
          <w:tcPr>
            <w:tcW w:w="1489" w:type="pct"/>
            <w:vAlign w:val="center"/>
          </w:tcPr>
          <w:p>
            <w:pPr>
              <w:jc w:val="center"/>
              <w:rPr>
                <w:bCs/>
                <w:sz w:val="21"/>
                <w:szCs w:val="21"/>
              </w:rPr>
            </w:pPr>
          </w:p>
        </w:tc>
        <w:tc>
          <w:tcPr>
            <w:tcW w:w="824" w:type="pct"/>
            <w:vAlign w:val="center"/>
          </w:tcPr>
          <w:p>
            <w:pPr>
              <w:jc w:val="center"/>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556" w:type="pct"/>
            <w:vAlign w:val="center"/>
          </w:tcPr>
          <w:p>
            <w:pPr>
              <w:spacing w:line="560" w:lineRule="exact"/>
              <w:jc w:val="center"/>
              <w:rPr>
                <w:rFonts w:hint="default"/>
                <w:bCs/>
                <w:sz w:val="21"/>
                <w:szCs w:val="21"/>
                <w:lang w:val="en-US" w:eastAsia="zh-CN"/>
              </w:rPr>
            </w:pPr>
            <w:r>
              <w:rPr>
                <w:rFonts w:hint="eastAsia"/>
                <w:bCs/>
                <w:sz w:val="21"/>
                <w:szCs w:val="21"/>
                <w:lang w:val="en-US" w:eastAsia="zh-CN"/>
              </w:rPr>
              <w:t>11</w:t>
            </w:r>
          </w:p>
        </w:tc>
        <w:tc>
          <w:tcPr>
            <w:tcW w:w="1489" w:type="pct"/>
            <w:vAlign w:val="center"/>
          </w:tcPr>
          <w:p>
            <w:pPr>
              <w:widowControl/>
              <w:jc w:val="center"/>
              <w:rPr>
                <w:rFonts w:hint="eastAsia" w:ascii="宋体" w:hAnsi="宋体" w:eastAsia="宋体"/>
                <w:sz w:val="21"/>
                <w:szCs w:val="21"/>
                <w:lang w:val="en-US" w:eastAsia="zh-CN"/>
              </w:rPr>
            </w:pPr>
            <w:r>
              <w:rPr>
                <w:rFonts w:hint="eastAsia" w:ascii="宋体" w:hAnsi="宋体"/>
                <w:sz w:val="21"/>
                <w:szCs w:val="21"/>
                <w:lang w:val="en-US" w:eastAsia="zh-CN"/>
              </w:rPr>
              <w:t>其他</w:t>
            </w:r>
          </w:p>
        </w:tc>
        <w:tc>
          <w:tcPr>
            <w:tcW w:w="640" w:type="pct"/>
            <w:vAlign w:val="center"/>
          </w:tcPr>
          <w:p>
            <w:pPr>
              <w:widowControl/>
              <w:jc w:val="center"/>
              <w:rPr>
                <w:rFonts w:hint="eastAsia" w:ascii="宋体" w:hAnsi="宋体"/>
                <w:sz w:val="21"/>
                <w:szCs w:val="21"/>
              </w:rPr>
            </w:pPr>
          </w:p>
        </w:tc>
        <w:tc>
          <w:tcPr>
            <w:tcW w:w="1489" w:type="pct"/>
            <w:vAlign w:val="center"/>
          </w:tcPr>
          <w:p>
            <w:pPr>
              <w:jc w:val="center"/>
              <w:rPr>
                <w:bCs/>
                <w:sz w:val="21"/>
                <w:szCs w:val="21"/>
              </w:rPr>
            </w:pPr>
          </w:p>
        </w:tc>
        <w:tc>
          <w:tcPr>
            <w:tcW w:w="824" w:type="pct"/>
            <w:vAlign w:val="center"/>
          </w:tcPr>
          <w:p>
            <w:pPr>
              <w:jc w:val="center"/>
              <w:rPr>
                <w:rFonts w:hint="default" w:eastAsia="宋体"/>
                <w:bCs/>
                <w:sz w:val="21"/>
                <w:szCs w:val="21"/>
                <w:lang w:val="en-US" w:eastAsia="zh-CN"/>
              </w:rPr>
            </w:pPr>
            <w:r>
              <w:rPr>
                <w:rFonts w:hint="eastAsia"/>
                <w:bCs/>
                <w:sz w:val="21"/>
                <w:szCs w:val="21"/>
                <w:lang w:val="en-US" w:eastAsia="zh-CN"/>
              </w:rPr>
              <w:t>按需补充填写</w:t>
            </w:r>
            <w:bookmarkStart w:id="0" w:name="_GoBack"/>
            <w:bookmarkEnd w:id="0"/>
          </w:p>
        </w:tc>
      </w:tr>
    </w:tbl>
    <w:p>
      <w:pPr>
        <w:pStyle w:val="34"/>
        <w:ind w:firstLine="480"/>
        <w:rPr>
          <w:rFonts w:hint="default" w:ascii="宋体" w:hAnsi="宋体" w:eastAsia="宋体" w:cs="宋体"/>
          <w:sz w:val="24"/>
          <w:lang w:val="en-US" w:eastAsia="zh-CN"/>
        </w:rPr>
      </w:pPr>
      <w:r>
        <w:rPr>
          <w:rFonts w:hint="eastAsia" w:ascii="宋体" w:hAnsi="宋体" w:cs="宋体"/>
          <w:sz w:val="24"/>
        </w:rPr>
        <w:t>说明：1、</w:t>
      </w:r>
      <w:r>
        <w:rPr>
          <w:rFonts w:hint="eastAsia" w:ascii="宋体" w:hAnsi="宋体" w:cs="宋体"/>
          <w:color w:val="FF0000"/>
          <w:sz w:val="24"/>
        </w:rPr>
        <w:t>此表可延长</w:t>
      </w:r>
      <w:r>
        <w:rPr>
          <w:rFonts w:hint="eastAsia" w:ascii="宋体" w:hAnsi="宋体" w:cs="宋体"/>
          <w:sz w:val="24"/>
        </w:rPr>
        <w:t>，</w:t>
      </w:r>
      <w:r>
        <w:rPr>
          <w:rFonts w:hint="eastAsia" w:ascii="宋体" w:hAnsi="宋体" w:cs="宋体"/>
          <w:sz w:val="24"/>
          <w:lang w:val="en-US" w:eastAsia="zh-CN"/>
        </w:rPr>
        <w:t>并展开补充说明</w:t>
      </w:r>
    </w:p>
    <w:p>
      <w:pPr>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 xml:space="preserve"> 2、请在“备注”栏注明是否承诺可在签订合同前提供本项目中软件产品的非进口产品情况证明函，如有请标注在响应文件中的页码。</w:t>
      </w:r>
    </w:p>
    <w:p>
      <w:pPr>
        <w:spacing w:line="360" w:lineRule="auto"/>
        <w:rPr>
          <w:rFonts w:hint="eastAsia" w:ascii="宋体" w:hAnsi="宋体" w:cs="Arial"/>
          <w:szCs w:val="21"/>
        </w:rPr>
      </w:pP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供应商名称：</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日期：</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lang w:val="zh-CN"/>
        </w:rPr>
      </w:pPr>
    </w:p>
    <w:p>
      <w:pPr>
        <w:pStyle w:val="4"/>
        <w:keepNext w:val="0"/>
        <w:keepLines w:val="0"/>
        <w:spacing w:before="0" w:after="0"/>
        <w:rPr>
          <w:rFonts w:ascii="宋体" w:hAnsi="宋体" w:cs="宋体"/>
          <w:b w:val="0"/>
          <w:kern w:val="2"/>
          <w:szCs w:val="24"/>
        </w:rPr>
      </w:pPr>
      <w:r>
        <w:rPr>
          <w:rFonts w:hint="eastAsia" w:ascii="宋体" w:hAnsi="宋体" w:cs="宋体"/>
          <w:kern w:val="2"/>
          <w:szCs w:val="24"/>
        </w:rPr>
        <w:t>附件</w:t>
      </w:r>
      <w:r>
        <w:rPr>
          <w:rFonts w:hint="eastAsia" w:ascii="宋体" w:hAnsi="宋体" w:cs="宋体"/>
          <w:kern w:val="2"/>
          <w:szCs w:val="24"/>
          <w:lang w:val="en-US" w:eastAsia="zh-CN"/>
        </w:rPr>
        <w:t>4</w:t>
      </w:r>
      <w:r>
        <w:rPr>
          <w:rFonts w:hint="eastAsia" w:ascii="宋体" w:hAnsi="宋体" w:cs="宋体"/>
          <w:kern w:val="2"/>
          <w:szCs w:val="24"/>
        </w:rPr>
        <w:t xml:space="preserve"> 市场调研与需求文件差异一览表</w:t>
      </w:r>
    </w:p>
    <w:p>
      <w:pPr>
        <w:spacing w:line="360" w:lineRule="auto"/>
        <w:rPr>
          <w:rFonts w:ascii="宋体" w:hAnsi="宋体" w:cs="宋体"/>
          <w:b/>
          <w:sz w:val="24"/>
          <w:szCs w:val="24"/>
        </w:rPr>
      </w:pPr>
      <w:r>
        <w:rPr>
          <w:rFonts w:hint="eastAsia" w:ascii="宋体" w:hAnsi="宋体" w:cs="宋体"/>
          <w:sz w:val="24"/>
          <w:szCs w:val="24"/>
        </w:rPr>
        <w:t xml:space="preserve">                                           </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698" w:type="dxa"/>
          </w:tcPr>
          <w:p>
            <w:pPr>
              <w:spacing w:line="360" w:lineRule="auto"/>
              <w:jc w:val="center"/>
              <w:rPr>
                <w:rFonts w:ascii="宋体" w:hAnsi="宋体" w:cs="宋体"/>
                <w:b/>
                <w:sz w:val="24"/>
                <w:szCs w:val="24"/>
              </w:rPr>
            </w:pPr>
            <w:r>
              <w:rPr>
                <w:rFonts w:hint="eastAsia" w:ascii="宋体" w:hAnsi="宋体" w:cs="宋体"/>
                <w:b/>
                <w:sz w:val="24"/>
                <w:szCs w:val="24"/>
              </w:rPr>
              <w:t>需求文件要求</w:t>
            </w:r>
          </w:p>
        </w:tc>
        <w:tc>
          <w:tcPr>
            <w:tcW w:w="2280" w:type="dxa"/>
          </w:tcPr>
          <w:p>
            <w:pPr>
              <w:spacing w:line="360" w:lineRule="auto"/>
              <w:jc w:val="center"/>
              <w:rPr>
                <w:rFonts w:ascii="宋体" w:hAnsi="宋体" w:cs="宋体"/>
                <w:b/>
                <w:sz w:val="24"/>
                <w:szCs w:val="24"/>
              </w:rPr>
            </w:pPr>
            <w:r>
              <w:rPr>
                <w:rFonts w:hint="eastAsia" w:ascii="宋体" w:hAnsi="宋体" w:cs="宋体"/>
                <w:b/>
                <w:sz w:val="24"/>
                <w:szCs w:val="24"/>
              </w:rPr>
              <w:t>市场调研响应</w:t>
            </w:r>
          </w:p>
        </w:tc>
        <w:tc>
          <w:tcPr>
            <w:tcW w:w="1765" w:type="dxa"/>
          </w:tcPr>
          <w:p>
            <w:pPr>
              <w:spacing w:line="360" w:lineRule="auto"/>
              <w:jc w:val="center"/>
              <w:rPr>
                <w:rFonts w:ascii="宋体" w:hAnsi="宋体" w:cs="宋体"/>
                <w:b/>
                <w:sz w:val="24"/>
                <w:szCs w:val="24"/>
              </w:rPr>
            </w:pPr>
            <w:r>
              <w:rPr>
                <w:rFonts w:hint="eastAsia" w:ascii="宋体" w:hAnsi="宋体" w:cs="宋体"/>
                <w:b/>
                <w:sz w:val="24"/>
                <w:szCs w:val="24"/>
              </w:rPr>
              <w:t>差异</w:t>
            </w:r>
          </w:p>
        </w:tc>
        <w:tc>
          <w:tcPr>
            <w:tcW w:w="2462" w:type="dxa"/>
          </w:tcPr>
          <w:p>
            <w:pPr>
              <w:spacing w:line="360" w:lineRule="auto"/>
              <w:jc w:val="center"/>
              <w:rPr>
                <w:rFonts w:ascii="宋体" w:hAnsi="宋体" w:cs="宋体"/>
                <w:b/>
                <w:sz w:val="24"/>
                <w:szCs w:val="24"/>
              </w:rPr>
            </w:pPr>
            <w:r>
              <w:rPr>
                <w:rFonts w:hint="eastAsia" w:ascii="宋体" w:hAnsi="宋体" w:cs="宋体"/>
                <w:b/>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bl>
    <w:p>
      <w:pPr>
        <w:pStyle w:val="52"/>
        <w:widowControl w:val="0"/>
        <w:spacing w:line="360" w:lineRule="auto"/>
        <w:rPr>
          <w:rFonts w:ascii="宋体" w:hAnsi="宋体" w:cs="宋体"/>
        </w:rPr>
      </w:pPr>
      <w:r>
        <w:rPr>
          <w:rFonts w:hint="eastAsia" w:ascii="宋体" w:hAnsi="宋体" w:cs="宋体"/>
        </w:rPr>
        <w:t>（若无差异，此表留空）</w:t>
      </w:r>
    </w:p>
    <w:p>
      <w:pPr>
        <w:pStyle w:val="4"/>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kern w:val="2"/>
          <w:szCs w:val="24"/>
        </w:rPr>
      </w:pPr>
    </w:p>
    <w:p>
      <w:pPr>
        <w:rPr>
          <w:rFonts w:ascii="宋体" w:hAnsi="宋体" w:cs="宋体"/>
          <w:kern w:val="2"/>
          <w:szCs w:val="24"/>
        </w:rPr>
      </w:pPr>
    </w:p>
    <w:p>
      <w:pPr>
        <w:rPr>
          <w:rFonts w:ascii="宋体" w:hAnsi="宋体" w:cs="宋体"/>
          <w:kern w:val="2"/>
          <w:szCs w:val="24"/>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val="0"/>
          <w:kern w:val="2"/>
          <w:szCs w:val="24"/>
        </w:rPr>
      </w:pPr>
      <w:r>
        <w:rPr>
          <w:rFonts w:hint="eastAsia" w:ascii="宋体" w:hAnsi="宋体" w:cs="宋体"/>
          <w:kern w:val="2"/>
          <w:szCs w:val="24"/>
        </w:rPr>
        <w:t>附件</w:t>
      </w:r>
      <w:r>
        <w:rPr>
          <w:rFonts w:hint="eastAsia" w:ascii="宋体" w:hAnsi="宋体" w:cs="宋体"/>
          <w:kern w:val="2"/>
          <w:szCs w:val="24"/>
          <w:lang w:val="en-US" w:eastAsia="zh-CN"/>
        </w:rPr>
        <w:t>5</w:t>
      </w:r>
      <w:r>
        <w:rPr>
          <w:rFonts w:hint="eastAsia" w:ascii="宋体" w:hAnsi="宋体" w:cs="宋体"/>
          <w:kern w:val="2"/>
          <w:szCs w:val="24"/>
        </w:rPr>
        <w:t xml:space="preserve"> 具体解决方案</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提供具体明细解决方案，结合软硬件、建设效果等阐明技术亮点及同行成功案例。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本项目硬件资源由院方自行提供，请描述</w:t>
      </w:r>
      <w:r>
        <w:rPr>
          <w:rFonts w:hint="eastAsia" w:ascii="宋体" w:hAnsi="宋体" w:cs="宋体"/>
          <w:sz w:val="24"/>
          <w:szCs w:val="24"/>
        </w:rPr>
        <w:t>系统</w:t>
      </w:r>
      <w:r>
        <w:rPr>
          <w:rFonts w:hint="eastAsia" w:ascii="宋体" w:hAnsi="宋体" w:cs="宋体"/>
          <w:sz w:val="24"/>
          <w:szCs w:val="24"/>
          <w:lang w:val="en-US" w:eastAsia="zh-CN"/>
        </w:rPr>
        <w:t>所需部署的</w:t>
      </w:r>
      <w:r>
        <w:rPr>
          <w:rFonts w:hint="eastAsia" w:ascii="宋体" w:hAnsi="宋体" w:cs="宋体"/>
          <w:sz w:val="24"/>
          <w:szCs w:val="24"/>
        </w:rPr>
        <w:t>资源描述（如操作系统、中间件、数据库、计算资源、存储资源、网络带宽等需求描述）</w:t>
      </w:r>
    </w:p>
    <w:p>
      <w:pPr>
        <w:pStyle w:val="2"/>
        <w:rPr>
          <w:rFonts w:hint="default" w:eastAsia="宋体"/>
          <w:lang w:val="en-US" w:eastAsia="zh-CN"/>
        </w:rPr>
      </w:pPr>
      <w:r>
        <w:rPr>
          <w:rFonts w:hint="eastAsia" w:cs="宋体"/>
          <w:sz w:val="24"/>
          <w:szCs w:val="24"/>
          <w:lang w:val="en-US" w:eastAsia="zh-CN"/>
        </w:rPr>
        <w:t>3.其他需院方自行准备的资源。</w:t>
      </w:r>
    </w:p>
    <w:p>
      <w:pPr>
        <w:ind w:firstLine="480" w:firstLineChars="200"/>
        <w:rPr>
          <w:rFonts w:hint="default" w:ascii="宋体" w:hAnsi="宋体" w:eastAsia="宋体" w:cs="宋体"/>
          <w:sz w:val="24"/>
          <w:szCs w:val="24"/>
          <w:lang w:val="en-US" w:eastAsia="zh-CN"/>
        </w:rPr>
      </w:pPr>
    </w:p>
    <w:p>
      <w:pPr>
        <w:pStyle w:val="4"/>
        <w:keepNext w:val="0"/>
        <w:keepLines w:val="0"/>
        <w:spacing w:before="0" w:after="0"/>
        <w:rPr>
          <w:rFonts w:hint="eastAsia" w:ascii="宋体" w:hAnsi="宋体" w:cs="宋体"/>
          <w:kern w:val="2"/>
          <w:szCs w:val="24"/>
        </w:rPr>
      </w:pPr>
    </w:p>
    <w:p>
      <w:pPr>
        <w:pStyle w:val="4"/>
        <w:keepNext w:val="0"/>
        <w:keepLines w:val="0"/>
        <w:spacing w:before="0" w:after="0"/>
        <w:rPr>
          <w:rFonts w:ascii="宋体" w:hAnsi="宋体" w:cs="宋体"/>
          <w:kern w:val="2"/>
          <w:szCs w:val="24"/>
        </w:rPr>
      </w:pPr>
      <w:r>
        <w:rPr>
          <w:rFonts w:hint="eastAsia" w:ascii="宋体" w:hAnsi="宋体" w:cs="宋体"/>
          <w:kern w:val="2"/>
          <w:szCs w:val="24"/>
        </w:rPr>
        <w:t>附件</w:t>
      </w:r>
      <w:r>
        <w:rPr>
          <w:rFonts w:hint="eastAsia" w:ascii="宋体" w:hAnsi="宋体" w:cs="宋体"/>
          <w:kern w:val="2"/>
          <w:szCs w:val="24"/>
          <w:lang w:val="en-US" w:eastAsia="zh-CN"/>
        </w:rPr>
        <w:t>6</w:t>
      </w:r>
      <w:r>
        <w:rPr>
          <w:rFonts w:hint="eastAsia" w:ascii="宋体" w:hAnsi="宋体" w:cs="宋体"/>
          <w:kern w:val="2"/>
          <w:szCs w:val="24"/>
        </w:rPr>
        <w:t xml:space="preserve"> </w:t>
      </w:r>
      <w:r>
        <w:rPr>
          <w:rFonts w:ascii="宋体" w:hAnsi="宋体" w:cs="宋体"/>
          <w:kern w:val="2"/>
          <w:szCs w:val="24"/>
        </w:rPr>
        <w:t xml:space="preserve"> </w:t>
      </w:r>
      <w:r>
        <w:rPr>
          <w:rFonts w:hint="eastAsia" w:ascii="宋体" w:hAnsi="宋体" w:cs="宋体"/>
          <w:kern w:val="2"/>
          <w:szCs w:val="24"/>
        </w:rPr>
        <w:t>其他商务资料</w:t>
      </w:r>
    </w:p>
    <w:p>
      <w:pPr>
        <w:spacing w:line="360" w:lineRule="auto"/>
        <w:jc w:val="center"/>
        <w:rPr>
          <w:b/>
        </w:rPr>
      </w:pPr>
    </w:p>
    <w:p>
      <w:pPr>
        <w:spacing w:line="360" w:lineRule="auto"/>
        <w:ind w:left="630" w:hanging="630" w:hangingChars="300"/>
        <w:rPr>
          <w:color w:val="auto"/>
        </w:rPr>
      </w:pPr>
      <w:r>
        <w:rPr>
          <w:color w:val="auto"/>
        </w:rPr>
        <w:t>1</w:t>
      </w:r>
      <w:r>
        <w:rPr>
          <w:rFonts w:hint="eastAsia"/>
          <w:color w:val="auto"/>
        </w:rPr>
        <w:t>、公司简介、营业执照扫描件、声明函、资质证书等。</w:t>
      </w:r>
    </w:p>
    <w:p>
      <w:pPr>
        <w:spacing w:line="360" w:lineRule="auto"/>
        <w:ind w:left="630" w:hanging="630" w:hangingChars="300"/>
        <w:rPr>
          <w:bCs/>
          <w:color w:val="auto"/>
          <w:szCs w:val="21"/>
        </w:rPr>
      </w:pPr>
    </w:p>
    <w:p>
      <w:pPr>
        <w:spacing w:line="360" w:lineRule="auto"/>
        <w:ind w:left="630" w:hanging="630" w:hangingChars="300"/>
        <w:rPr>
          <w:bCs/>
          <w:color w:val="auto"/>
          <w:szCs w:val="21"/>
        </w:rPr>
      </w:pPr>
      <w:r>
        <w:rPr>
          <w:bCs/>
          <w:color w:val="auto"/>
          <w:szCs w:val="21"/>
        </w:rPr>
        <w:t>2</w:t>
      </w:r>
      <w:r>
        <w:rPr>
          <w:rFonts w:hint="eastAsia"/>
          <w:bCs/>
          <w:color w:val="auto"/>
          <w:szCs w:val="21"/>
        </w:rPr>
        <w:t>、提供报价依据，可为同类项目合同扫描件</w:t>
      </w:r>
    </w:p>
    <w:p>
      <w:pPr>
        <w:spacing w:line="360" w:lineRule="auto"/>
        <w:ind w:left="630" w:hanging="630" w:hangingChars="300"/>
        <w:rPr>
          <w:bCs/>
          <w:color w:val="auto"/>
          <w:szCs w:val="21"/>
        </w:rPr>
      </w:pPr>
    </w:p>
    <w:p>
      <w:pPr>
        <w:spacing w:line="360" w:lineRule="auto"/>
        <w:rPr>
          <w:bCs/>
          <w:color w:val="auto"/>
          <w:szCs w:val="21"/>
        </w:rPr>
      </w:pPr>
      <w:r>
        <w:rPr>
          <w:bCs/>
          <w:color w:val="auto"/>
          <w:szCs w:val="21"/>
        </w:rPr>
        <w:t>3</w:t>
      </w:r>
      <w:r>
        <w:rPr>
          <w:rFonts w:hint="eastAsia"/>
          <w:bCs/>
          <w:color w:val="auto"/>
          <w:szCs w:val="21"/>
        </w:rPr>
        <w:t>、现场提交的本文件内容需盖单位公章或业务章。</w:t>
      </w:r>
    </w:p>
    <w:p>
      <w:pPr>
        <w:spacing w:line="360" w:lineRule="auto"/>
        <w:rPr>
          <w:bCs/>
          <w:color w:val="FF0000"/>
          <w:szCs w:val="21"/>
        </w:rPr>
      </w:pPr>
    </w:p>
    <w:p>
      <w:pPr>
        <w:ind w:firstLine="480" w:firstLineChars="200"/>
        <w:rPr>
          <w:rFonts w:ascii="宋体" w:hAnsi="宋体" w:cs="宋体"/>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Gotham-Light">
    <w:altName w:val="Cambria"/>
    <w:panose1 w:val="00000000000000000000"/>
    <w:charset w:val="00"/>
    <w:family w:val="roman"/>
    <w:pitch w:val="default"/>
    <w:sig w:usb0="00000000" w:usb1="00000000" w:usb2="00000000" w:usb3="00000000" w:csb0="00000000" w:csb1="00000000"/>
  </w:font>
  <w:font w:name="DFPHeiW3-Identity-H">
    <w:altName w:val="Cambria"/>
    <w:panose1 w:val="00000000000000000000"/>
    <w:charset w:val="00"/>
    <w:family w:val="roman"/>
    <w:pitch w:val="default"/>
    <w:sig w:usb0="00000000" w:usb1="00000000" w:usb2="00000000" w:usb3="00000000" w:csb0="00000000" w:csb1="00000000"/>
  </w:font>
  <w:font w:name="DFPHeiW7">
    <w:altName w:val="等线"/>
    <w:panose1 w:val="00000000000000000000"/>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imes">
    <w:altName w:val="Times New Roman"/>
    <w:panose1 w:val="02020603050405020304"/>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10"/>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7"/>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6"/>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90"/>
      <w:suff w:val="space"/>
      <w:lvlText w:val="%1"/>
      <w:lvlJc w:val="left"/>
      <w:pPr>
        <w:ind w:left="227" w:hanging="227"/>
      </w:pPr>
      <w:rPr>
        <w:rFonts w:hint="eastAsia"/>
      </w:rPr>
    </w:lvl>
    <w:lvl w:ilvl="1" w:tentative="0">
      <w:start w:val="1"/>
      <w:numFmt w:val="decimal"/>
      <w:pStyle w:val="91"/>
      <w:suff w:val="space"/>
      <w:lvlText w:val="%1.%2"/>
      <w:lvlJc w:val="left"/>
      <w:pPr>
        <w:ind w:left="227" w:hanging="227"/>
      </w:pPr>
      <w:rPr>
        <w:rFonts w:hint="eastAsia"/>
      </w:rPr>
    </w:lvl>
    <w:lvl w:ilvl="2" w:tentative="0">
      <w:start w:val="1"/>
      <w:numFmt w:val="decimal"/>
      <w:pStyle w:val="92"/>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NmUwZjQyOTQ3YzI3YWJmZDYzNmZkYTA3ZDNmMTMifQ=="/>
  </w:docVars>
  <w:rsids>
    <w:rsidRoot w:val="00D9458F"/>
    <w:rsid w:val="0000700E"/>
    <w:rsid w:val="00011866"/>
    <w:rsid w:val="000140EB"/>
    <w:rsid w:val="0001476C"/>
    <w:rsid w:val="00027A94"/>
    <w:rsid w:val="00035E49"/>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A6D83"/>
    <w:rsid w:val="001B65F5"/>
    <w:rsid w:val="001C20B1"/>
    <w:rsid w:val="001D1BCB"/>
    <w:rsid w:val="001D6D8C"/>
    <w:rsid w:val="001E15D6"/>
    <w:rsid w:val="001F1E5F"/>
    <w:rsid w:val="001F3D3B"/>
    <w:rsid w:val="002012F2"/>
    <w:rsid w:val="00206CF2"/>
    <w:rsid w:val="0020757A"/>
    <w:rsid w:val="0021491E"/>
    <w:rsid w:val="002224B3"/>
    <w:rsid w:val="00225E3D"/>
    <w:rsid w:val="00230EBF"/>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3587A"/>
    <w:rsid w:val="003421CE"/>
    <w:rsid w:val="00343E0D"/>
    <w:rsid w:val="00345259"/>
    <w:rsid w:val="00351F79"/>
    <w:rsid w:val="00360936"/>
    <w:rsid w:val="00363677"/>
    <w:rsid w:val="003700E3"/>
    <w:rsid w:val="003877F8"/>
    <w:rsid w:val="003A20B3"/>
    <w:rsid w:val="003A3559"/>
    <w:rsid w:val="003A36C5"/>
    <w:rsid w:val="003A792C"/>
    <w:rsid w:val="003B0BC7"/>
    <w:rsid w:val="003B116E"/>
    <w:rsid w:val="003B196B"/>
    <w:rsid w:val="003B7914"/>
    <w:rsid w:val="003C6112"/>
    <w:rsid w:val="003E6A15"/>
    <w:rsid w:val="00416814"/>
    <w:rsid w:val="0041761B"/>
    <w:rsid w:val="004220B7"/>
    <w:rsid w:val="004362E6"/>
    <w:rsid w:val="00441B7C"/>
    <w:rsid w:val="00450E3F"/>
    <w:rsid w:val="00456D6D"/>
    <w:rsid w:val="00456EB9"/>
    <w:rsid w:val="00457B48"/>
    <w:rsid w:val="00466850"/>
    <w:rsid w:val="00476CC5"/>
    <w:rsid w:val="004836CC"/>
    <w:rsid w:val="00484C86"/>
    <w:rsid w:val="00492043"/>
    <w:rsid w:val="004A346E"/>
    <w:rsid w:val="004C07E2"/>
    <w:rsid w:val="004C2577"/>
    <w:rsid w:val="004D5413"/>
    <w:rsid w:val="004E08BA"/>
    <w:rsid w:val="004E5CDB"/>
    <w:rsid w:val="004F1D1B"/>
    <w:rsid w:val="004F31E5"/>
    <w:rsid w:val="0050381B"/>
    <w:rsid w:val="0050741C"/>
    <w:rsid w:val="005209B2"/>
    <w:rsid w:val="00527B2D"/>
    <w:rsid w:val="00527B31"/>
    <w:rsid w:val="00556AB0"/>
    <w:rsid w:val="0058292D"/>
    <w:rsid w:val="005843BE"/>
    <w:rsid w:val="0058583D"/>
    <w:rsid w:val="00586D5E"/>
    <w:rsid w:val="005909C5"/>
    <w:rsid w:val="005A226A"/>
    <w:rsid w:val="005A5A0F"/>
    <w:rsid w:val="005B1023"/>
    <w:rsid w:val="005B2240"/>
    <w:rsid w:val="005B2DA4"/>
    <w:rsid w:val="005C3087"/>
    <w:rsid w:val="005C6852"/>
    <w:rsid w:val="005D2234"/>
    <w:rsid w:val="005E00F2"/>
    <w:rsid w:val="005E00FC"/>
    <w:rsid w:val="005E1381"/>
    <w:rsid w:val="005E640E"/>
    <w:rsid w:val="005F0AD4"/>
    <w:rsid w:val="006043A3"/>
    <w:rsid w:val="00621731"/>
    <w:rsid w:val="006276A4"/>
    <w:rsid w:val="00627965"/>
    <w:rsid w:val="00631FA9"/>
    <w:rsid w:val="00642A75"/>
    <w:rsid w:val="006448BE"/>
    <w:rsid w:val="006522FA"/>
    <w:rsid w:val="00665D97"/>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6658"/>
    <w:rsid w:val="00907D10"/>
    <w:rsid w:val="009300B1"/>
    <w:rsid w:val="00932406"/>
    <w:rsid w:val="0094425F"/>
    <w:rsid w:val="0094611C"/>
    <w:rsid w:val="00955A23"/>
    <w:rsid w:val="00960580"/>
    <w:rsid w:val="009613E0"/>
    <w:rsid w:val="00962BC8"/>
    <w:rsid w:val="00967CCE"/>
    <w:rsid w:val="0097417B"/>
    <w:rsid w:val="009756AE"/>
    <w:rsid w:val="0097689A"/>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74D2"/>
    <w:rsid w:val="00A47D7A"/>
    <w:rsid w:val="00A51CD3"/>
    <w:rsid w:val="00A53A8F"/>
    <w:rsid w:val="00A5488C"/>
    <w:rsid w:val="00A61EC4"/>
    <w:rsid w:val="00A67D90"/>
    <w:rsid w:val="00A903E6"/>
    <w:rsid w:val="00A921BF"/>
    <w:rsid w:val="00AA5888"/>
    <w:rsid w:val="00AC6152"/>
    <w:rsid w:val="00AE225F"/>
    <w:rsid w:val="00AE2710"/>
    <w:rsid w:val="00AE5221"/>
    <w:rsid w:val="00B11762"/>
    <w:rsid w:val="00B15447"/>
    <w:rsid w:val="00B15620"/>
    <w:rsid w:val="00B161E4"/>
    <w:rsid w:val="00B33098"/>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582D"/>
    <w:rsid w:val="00C827EC"/>
    <w:rsid w:val="00C95CFA"/>
    <w:rsid w:val="00C97557"/>
    <w:rsid w:val="00CA53CC"/>
    <w:rsid w:val="00CC7564"/>
    <w:rsid w:val="00D01CAE"/>
    <w:rsid w:val="00D04DB6"/>
    <w:rsid w:val="00D1016B"/>
    <w:rsid w:val="00D2072F"/>
    <w:rsid w:val="00D25D56"/>
    <w:rsid w:val="00D3030C"/>
    <w:rsid w:val="00D32FEC"/>
    <w:rsid w:val="00D402BC"/>
    <w:rsid w:val="00D5495F"/>
    <w:rsid w:val="00D63F4A"/>
    <w:rsid w:val="00D6554D"/>
    <w:rsid w:val="00D86941"/>
    <w:rsid w:val="00D9122F"/>
    <w:rsid w:val="00D9458F"/>
    <w:rsid w:val="00DA177F"/>
    <w:rsid w:val="00DB371D"/>
    <w:rsid w:val="00DB5B02"/>
    <w:rsid w:val="00DC02FB"/>
    <w:rsid w:val="00DC03D0"/>
    <w:rsid w:val="00DC33B4"/>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564F"/>
    <w:rsid w:val="00F05A2E"/>
    <w:rsid w:val="00F0627B"/>
    <w:rsid w:val="00F07D88"/>
    <w:rsid w:val="00F36FDC"/>
    <w:rsid w:val="00F40D12"/>
    <w:rsid w:val="00F459FC"/>
    <w:rsid w:val="00F4713B"/>
    <w:rsid w:val="00F530CA"/>
    <w:rsid w:val="00F55CFA"/>
    <w:rsid w:val="00F609D4"/>
    <w:rsid w:val="00F728ED"/>
    <w:rsid w:val="00F77851"/>
    <w:rsid w:val="00FA550E"/>
    <w:rsid w:val="00FB4F8A"/>
    <w:rsid w:val="00FC2AA4"/>
    <w:rsid w:val="00FC3355"/>
    <w:rsid w:val="00FE0922"/>
    <w:rsid w:val="00FF2A45"/>
    <w:rsid w:val="00FF497A"/>
    <w:rsid w:val="08266353"/>
    <w:rsid w:val="087A6480"/>
    <w:rsid w:val="0C1A6ACF"/>
    <w:rsid w:val="1B0250DA"/>
    <w:rsid w:val="3353096E"/>
    <w:rsid w:val="36CC0C0D"/>
    <w:rsid w:val="390C06DD"/>
    <w:rsid w:val="3B7F0870"/>
    <w:rsid w:val="3D3F9A54"/>
    <w:rsid w:val="4CAF0841"/>
    <w:rsid w:val="4FEC48B8"/>
    <w:rsid w:val="5FFD53BE"/>
    <w:rsid w:val="6FCF7E52"/>
    <w:rsid w:val="773311DF"/>
    <w:rsid w:val="7757504B"/>
    <w:rsid w:val="79FBCCEB"/>
    <w:rsid w:val="7B9FF5F6"/>
    <w:rsid w:val="7D7ECC08"/>
    <w:rsid w:val="7DFC679F"/>
    <w:rsid w:val="9FD2739E"/>
    <w:rsid w:val="AFD67407"/>
    <w:rsid w:val="AFFF2104"/>
    <w:rsid w:val="DF8E45E9"/>
    <w:rsid w:val="F9F71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1865B-B7C6-49EF-82F7-B55CBB231216}">
  <ds:schemaRefs/>
</ds:datastoreItem>
</file>